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CCE39" w14:textId="4CB07F6E" w:rsidR="00BE676D" w:rsidRPr="00E979CA" w:rsidRDefault="00E979CA" w:rsidP="00E979CA">
      <w:pPr>
        <w:autoSpaceDE w:val="0"/>
        <w:autoSpaceDN w:val="0"/>
        <w:adjustRightInd w:val="0"/>
        <w:spacing w:line="276" w:lineRule="auto"/>
        <w:jc w:val="right"/>
        <w:rPr>
          <w:rFonts w:ascii="Faustina" w:hAnsi="Faustina" w:cstheme="majorHAnsi"/>
          <w:bCs/>
          <w:sz w:val="20"/>
          <w:szCs w:val="20"/>
        </w:rPr>
      </w:pPr>
      <w:r w:rsidRPr="00E979CA">
        <w:rPr>
          <w:rFonts w:ascii="Faustina" w:hAnsi="Faustina" w:cstheme="majorHAnsi"/>
          <w:bCs/>
          <w:sz w:val="20"/>
          <w:szCs w:val="20"/>
        </w:rPr>
        <w:t>Appendix No. 1 to the Ordinance of the Vice-Rector for Education and Development No. RKR. Z.0211.23.2025</w:t>
      </w:r>
    </w:p>
    <w:p w14:paraId="15B19A86" w14:textId="77777777" w:rsidR="00E979CA" w:rsidRPr="00E14289" w:rsidRDefault="00E979CA" w:rsidP="00BE676D">
      <w:pPr>
        <w:autoSpaceDE w:val="0"/>
        <w:autoSpaceDN w:val="0"/>
        <w:adjustRightInd w:val="0"/>
        <w:spacing w:line="276" w:lineRule="auto"/>
        <w:rPr>
          <w:rFonts w:asciiTheme="majorHAnsi" w:hAnsiTheme="majorHAnsi" w:cstheme="majorHAnsi"/>
          <w:b/>
          <w:sz w:val="22"/>
          <w:szCs w:val="22"/>
        </w:rPr>
      </w:pPr>
    </w:p>
    <w:p w14:paraId="471397B7" w14:textId="77777777" w:rsidR="00E979CA" w:rsidRDefault="00E979CA" w:rsidP="004A1487">
      <w:pPr>
        <w:autoSpaceDE w:val="0"/>
        <w:autoSpaceDN w:val="0"/>
        <w:adjustRightInd w:val="0"/>
        <w:spacing w:line="276" w:lineRule="auto"/>
        <w:jc w:val="center"/>
        <w:rPr>
          <w:rFonts w:ascii="Faustina" w:hAnsi="Faustina" w:cstheme="majorHAnsi"/>
          <w:b/>
          <w:sz w:val="22"/>
          <w:szCs w:val="22"/>
        </w:rPr>
      </w:pPr>
    </w:p>
    <w:p w14:paraId="5D625339" w14:textId="03DAFFE6" w:rsidR="00290DC9" w:rsidRPr="00E979CA" w:rsidRDefault="00BE676D" w:rsidP="00E979CA">
      <w:pPr>
        <w:autoSpaceDE w:val="0"/>
        <w:autoSpaceDN w:val="0"/>
        <w:adjustRightInd w:val="0"/>
        <w:spacing w:line="276" w:lineRule="auto"/>
        <w:jc w:val="center"/>
        <w:rPr>
          <w:rFonts w:ascii="Faustina" w:hAnsi="Faustina" w:cstheme="majorHAnsi"/>
          <w:b/>
          <w:sz w:val="22"/>
          <w:szCs w:val="22"/>
        </w:rPr>
      </w:pPr>
      <w:r w:rsidRPr="00E979CA">
        <w:rPr>
          <w:rFonts w:ascii="Faustina" w:hAnsi="Faustina" w:cstheme="majorHAnsi"/>
          <w:b/>
          <w:sz w:val="22"/>
          <w:szCs w:val="22"/>
        </w:rPr>
        <w:t xml:space="preserve">Regulations of recruitment and participation in the project </w:t>
      </w:r>
      <w:r w:rsidR="00E979CA">
        <w:rPr>
          <w:rFonts w:ascii="Faustina" w:hAnsi="Faustina" w:cstheme="majorHAnsi"/>
          <w:b/>
          <w:sz w:val="22"/>
          <w:szCs w:val="22"/>
        </w:rPr>
        <w:br/>
      </w:r>
      <w:r w:rsidR="00B05E3D" w:rsidRPr="00E979CA">
        <w:rPr>
          <w:rFonts w:ascii="Faustina" w:hAnsi="Faustina" w:cstheme="majorHAnsi"/>
          <w:b/>
          <w:sz w:val="22"/>
          <w:szCs w:val="22"/>
        </w:rPr>
        <w:t>entitled "</w:t>
      </w:r>
      <w:r w:rsidRPr="00E979CA">
        <w:rPr>
          <w:rFonts w:ascii="Faustina" w:eastAsia="Times New Roman" w:hAnsi="Faustina" w:cstheme="majorHAnsi"/>
          <w:b/>
          <w:sz w:val="22"/>
          <w:szCs w:val="22"/>
          <w:lang w:eastAsia="pl-PL"/>
        </w:rPr>
        <w:t>PROM Programme – Short-term academic exchange"</w:t>
      </w:r>
      <w:r w:rsidRPr="00E979CA">
        <w:rPr>
          <w:rFonts w:ascii="Faustina" w:hAnsi="Faustina" w:cstheme="majorHAnsi"/>
          <w:b/>
          <w:sz w:val="22"/>
          <w:szCs w:val="22"/>
        </w:rPr>
        <w:t xml:space="preserve">, </w:t>
      </w:r>
    </w:p>
    <w:p w14:paraId="2AB91040" w14:textId="55B02A29" w:rsidR="00BE676D" w:rsidRPr="00E979CA" w:rsidRDefault="00BE676D" w:rsidP="004A1487">
      <w:pPr>
        <w:autoSpaceDE w:val="0"/>
        <w:autoSpaceDN w:val="0"/>
        <w:adjustRightInd w:val="0"/>
        <w:spacing w:line="276" w:lineRule="auto"/>
        <w:jc w:val="center"/>
        <w:rPr>
          <w:rFonts w:ascii="Faustina" w:hAnsi="Faustina" w:cstheme="majorHAnsi"/>
          <w:b/>
          <w:sz w:val="22"/>
          <w:szCs w:val="22"/>
        </w:rPr>
      </w:pPr>
      <w:r w:rsidRPr="00E979CA">
        <w:rPr>
          <w:rFonts w:ascii="Faustina" w:hAnsi="Faustina" w:cstheme="majorHAnsi"/>
          <w:b/>
          <w:sz w:val="22"/>
          <w:szCs w:val="22"/>
        </w:rPr>
        <w:t>grant agreement number BPI/PRO/2025/1/00020/U/00001</w:t>
      </w:r>
    </w:p>
    <w:p w14:paraId="18B135C7" w14:textId="77777777" w:rsidR="00BE676D" w:rsidRPr="00BD12F1" w:rsidRDefault="00BE676D" w:rsidP="004A1487">
      <w:pPr>
        <w:autoSpaceDE w:val="0"/>
        <w:autoSpaceDN w:val="0"/>
        <w:adjustRightInd w:val="0"/>
        <w:spacing w:line="276" w:lineRule="auto"/>
        <w:jc w:val="center"/>
        <w:rPr>
          <w:rFonts w:ascii="Faustina" w:hAnsi="Faustina" w:cstheme="majorHAnsi"/>
          <w:b/>
          <w:sz w:val="22"/>
          <w:szCs w:val="22"/>
        </w:rPr>
      </w:pPr>
    </w:p>
    <w:p w14:paraId="6D84C8E6" w14:textId="15F236FC" w:rsidR="0033582C" w:rsidRPr="00BD12F1" w:rsidRDefault="00BE676D" w:rsidP="004A1487">
      <w:pPr>
        <w:autoSpaceDE w:val="0"/>
        <w:autoSpaceDN w:val="0"/>
        <w:adjustRightInd w:val="0"/>
        <w:spacing w:line="276" w:lineRule="auto"/>
        <w:jc w:val="center"/>
        <w:rPr>
          <w:rFonts w:ascii="Faustina" w:hAnsi="Faustina" w:cstheme="majorHAnsi"/>
          <w:b/>
          <w:sz w:val="22"/>
          <w:szCs w:val="22"/>
        </w:rPr>
      </w:pPr>
      <w:r w:rsidRPr="00BD12F1">
        <w:rPr>
          <w:rFonts w:ascii="Faustina" w:hAnsi="Faustina" w:cstheme="majorHAnsi"/>
          <w:b/>
          <w:sz w:val="22"/>
          <w:szCs w:val="22"/>
        </w:rPr>
        <w:t xml:space="preserve">§ 1 </w:t>
      </w:r>
    </w:p>
    <w:p w14:paraId="6168D48E" w14:textId="1BE64F81" w:rsidR="00BE676D" w:rsidRPr="00BD12F1" w:rsidRDefault="00BE676D" w:rsidP="004A1487">
      <w:pPr>
        <w:autoSpaceDE w:val="0"/>
        <w:autoSpaceDN w:val="0"/>
        <w:adjustRightInd w:val="0"/>
        <w:spacing w:after="120" w:line="276" w:lineRule="auto"/>
        <w:jc w:val="center"/>
        <w:rPr>
          <w:rFonts w:ascii="Faustina" w:hAnsi="Faustina" w:cstheme="majorHAnsi"/>
          <w:b/>
          <w:sz w:val="22"/>
          <w:szCs w:val="22"/>
        </w:rPr>
      </w:pPr>
      <w:r w:rsidRPr="00BD12F1">
        <w:rPr>
          <w:rFonts w:ascii="Faustina" w:hAnsi="Faustina" w:cstheme="majorHAnsi"/>
          <w:b/>
          <w:sz w:val="22"/>
          <w:szCs w:val="22"/>
        </w:rPr>
        <w:t>General information</w:t>
      </w:r>
    </w:p>
    <w:p w14:paraId="0DAF2D72" w14:textId="682B5E67" w:rsidR="00BE676D" w:rsidRPr="00BD12F1" w:rsidRDefault="00BE676D" w:rsidP="004A1487">
      <w:pPr>
        <w:pStyle w:val="Akapitzlist"/>
        <w:numPr>
          <w:ilvl w:val="0"/>
          <w:numId w:val="10"/>
        </w:numPr>
        <w:spacing w:line="276" w:lineRule="auto"/>
        <w:ind w:left="709" w:hanging="709"/>
        <w:contextualSpacing w:val="0"/>
        <w:jc w:val="both"/>
        <w:rPr>
          <w:rFonts w:ascii="Faustina" w:hAnsi="Faustina" w:cstheme="majorHAnsi"/>
          <w:sz w:val="22"/>
          <w:szCs w:val="22"/>
        </w:rPr>
      </w:pPr>
      <w:r w:rsidRPr="00BD12F1">
        <w:rPr>
          <w:rFonts w:ascii="Faustina" w:hAnsi="Faustina" w:cstheme="majorHAnsi"/>
          <w:sz w:val="22"/>
          <w:szCs w:val="22"/>
        </w:rPr>
        <w:t>The Regulations define the rules for the implementation by the University of the Commission of National Education in Krakow (hereinafter: "UKEN") of the project entitled "</w:t>
      </w:r>
      <w:r w:rsidRPr="00BD12F1">
        <w:rPr>
          <w:rFonts w:ascii="Faustina" w:eastAsia="Times New Roman" w:hAnsi="Faustina" w:cstheme="majorHAnsi"/>
          <w:sz w:val="22"/>
          <w:szCs w:val="22"/>
          <w:lang w:eastAsia="pl-PL"/>
        </w:rPr>
        <w:t>PROM Programme – Short-Term Academic Exchange" and the recruitment of Participants.</w:t>
      </w:r>
    </w:p>
    <w:p w14:paraId="07BBAAC3" w14:textId="767E757B" w:rsidR="00BE676D" w:rsidRPr="00BD12F1" w:rsidRDefault="00BE676D" w:rsidP="004A1487">
      <w:pPr>
        <w:pStyle w:val="Akapitzlist"/>
        <w:numPr>
          <w:ilvl w:val="0"/>
          <w:numId w:val="10"/>
        </w:numPr>
        <w:spacing w:line="276" w:lineRule="auto"/>
        <w:ind w:left="709" w:hanging="709"/>
        <w:contextualSpacing w:val="0"/>
        <w:jc w:val="both"/>
        <w:rPr>
          <w:rFonts w:ascii="Faustina" w:hAnsi="Faustina" w:cstheme="majorHAnsi"/>
          <w:sz w:val="22"/>
          <w:szCs w:val="22"/>
        </w:rPr>
      </w:pPr>
      <w:r w:rsidRPr="00BD12F1">
        <w:rPr>
          <w:rFonts w:ascii="Faustina" w:hAnsi="Faustina" w:cstheme="majorHAnsi"/>
          <w:sz w:val="22"/>
          <w:szCs w:val="22"/>
        </w:rPr>
        <w:t>UKEN's obligations resulting from the implementation of the Project referred to in paragraph 1 are specified in the Project Co-financing Agreement No. BPI/PRO/2025/1/00020/U/00001.</w:t>
      </w:r>
    </w:p>
    <w:p w14:paraId="420CBD78" w14:textId="083413C1" w:rsidR="0033582C" w:rsidRPr="00BD12F1" w:rsidRDefault="00BE676D" w:rsidP="004A1487">
      <w:pPr>
        <w:pStyle w:val="Akapitzlist"/>
        <w:autoSpaceDE w:val="0"/>
        <w:autoSpaceDN w:val="0"/>
        <w:adjustRightInd w:val="0"/>
        <w:spacing w:before="360" w:line="276" w:lineRule="auto"/>
        <w:ind w:left="357"/>
        <w:contextualSpacing w:val="0"/>
        <w:jc w:val="center"/>
        <w:rPr>
          <w:rFonts w:ascii="Faustina" w:hAnsi="Faustina" w:cstheme="majorHAnsi"/>
          <w:b/>
          <w:sz w:val="22"/>
          <w:szCs w:val="22"/>
        </w:rPr>
      </w:pPr>
      <w:r w:rsidRPr="00BD12F1">
        <w:rPr>
          <w:rFonts w:ascii="Faustina" w:hAnsi="Faustina" w:cstheme="majorHAnsi"/>
          <w:b/>
          <w:sz w:val="22"/>
          <w:szCs w:val="22"/>
        </w:rPr>
        <w:t xml:space="preserve">§ 2 </w:t>
      </w:r>
    </w:p>
    <w:p w14:paraId="4592A46D" w14:textId="1A1C12DF" w:rsidR="00BE676D" w:rsidRPr="00BD12F1" w:rsidRDefault="00BE676D" w:rsidP="004A1487">
      <w:pPr>
        <w:pStyle w:val="Akapitzlist"/>
        <w:autoSpaceDE w:val="0"/>
        <w:autoSpaceDN w:val="0"/>
        <w:adjustRightInd w:val="0"/>
        <w:spacing w:after="120" w:line="276" w:lineRule="auto"/>
        <w:ind w:left="357"/>
        <w:contextualSpacing w:val="0"/>
        <w:jc w:val="center"/>
        <w:rPr>
          <w:rFonts w:ascii="Faustina" w:hAnsi="Faustina" w:cstheme="majorHAnsi"/>
          <w:b/>
          <w:sz w:val="22"/>
          <w:szCs w:val="22"/>
        </w:rPr>
      </w:pPr>
      <w:r w:rsidRPr="00BD12F1">
        <w:rPr>
          <w:rFonts w:ascii="Faustina" w:hAnsi="Faustina" w:cstheme="majorHAnsi"/>
          <w:b/>
          <w:sz w:val="22"/>
          <w:szCs w:val="22"/>
        </w:rPr>
        <w:t>Definitions</w:t>
      </w:r>
    </w:p>
    <w:p w14:paraId="25BABC2C" w14:textId="77777777" w:rsidR="00BE676D" w:rsidRPr="00BD12F1" w:rsidRDefault="00BE676D" w:rsidP="004A1487">
      <w:pPr>
        <w:autoSpaceDE w:val="0"/>
        <w:autoSpaceDN w:val="0"/>
        <w:adjustRightInd w:val="0"/>
        <w:spacing w:line="276" w:lineRule="auto"/>
        <w:jc w:val="both"/>
        <w:rPr>
          <w:rFonts w:ascii="Faustina" w:hAnsi="Faustina" w:cstheme="majorHAnsi"/>
          <w:sz w:val="22"/>
          <w:szCs w:val="22"/>
        </w:rPr>
      </w:pPr>
      <w:r w:rsidRPr="00BD12F1">
        <w:rPr>
          <w:rFonts w:ascii="Faustina" w:hAnsi="Faustina" w:cstheme="majorHAnsi"/>
          <w:sz w:val="22"/>
          <w:szCs w:val="22"/>
        </w:rPr>
        <w:t>The terms used in these Terms and Conditions shall mean:</w:t>
      </w:r>
    </w:p>
    <w:p w14:paraId="19F04BF0" w14:textId="00F81E58" w:rsidR="00256C6C" w:rsidRPr="00E0277E" w:rsidRDefault="00256C6C" w:rsidP="00E0277E">
      <w:pPr>
        <w:pStyle w:val="Akapitzlist"/>
        <w:numPr>
          <w:ilvl w:val="0"/>
          <w:numId w:val="11"/>
        </w:numPr>
        <w:spacing w:line="276" w:lineRule="auto"/>
        <w:ind w:left="1134" w:hanging="567"/>
        <w:contextualSpacing w:val="0"/>
        <w:jc w:val="both"/>
        <w:rPr>
          <w:rFonts w:ascii="Faustina" w:hAnsi="Faustina" w:cstheme="majorHAnsi"/>
          <w:sz w:val="22"/>
          <w:szCs w:val="22"/>
        </w:rPr>
      </w:pPr>
      <w:r w:rsidRPr="00BD12F1">
        <w:rPr>
          <w:rFonts w:ascii="Faustina" w:hAnsi="Faustina" w:cstheme="majorHAnsi"/>
          <w:b/>
          <w:bCs/>
          <w:sz w:val="22"/>
          <w:szCs w:val="22"/>
        </w:rPr>
        <w:t>Beneficiary</w:t>
      </w:r>
      <w:r w:rsidRPr="00BD12F1">
        <w:rPr>
          <w:rFonts w:ascii="Faustina" w:eastAsiaTheme="minorEastAsia" w:hAnsi="Faustina" w:cstheme="majorHAnsi"/>
          <w:sz w:val="22"/>
          <w:szCs w:val="22"/>
        </w:rPr>
        <w:t xml:space="preserve"> – </w:t>
      </w:r>
      <w:r w:rsidRPr="00BD12F1">
        <w:rPr>
          <w:rFonts w:ascii="Faustina" w:hAnsi="Faustina" w:cstheme="majorHAnsi"/>
          <w:sz w:val="22"/>
          <w:szCs w:val="22"/>
        </w:rPr>
        <w:t>University of the Commission of National Education in Krakow</w:t>
      </w:r>
      <w:r w:rsidRPr="00BD12F1">
        <w:rPr>
          <w:rFonts w:ascii="Faustina" w:eastAsiaTheme="minorEastAsia" w:hAnsi="Faustina" w:cstheme="majorHAnsi"/>
          <w:sz w:val="22"/>
          <w:szCs w:val="22"/>
        </w:rPr>
        <w:t>, Podchorążych 2, 30-084 Krakow, NIP 675-02-00-195, REGON 000001376;</w:t>
      </w:r>
    </w:p>
    <w:p w14:paraId="127D8C34" w14:textId="422B06AB" w:rsidR="00256C6C" w:rsidRPr="00BD12F1" w:rsidRDefault="00256C6C" w:rsidP="004A1487">
      <w:pPr>
        <w:pStyle w:val="Akapitzlist"/>
        <w:numPr>
          <w:ilvl w:val="0"/>
          <w:numId w:val="11"/>
        </w:numPr>
        <w:spacing w:line="276" w:lineRule="auto"/>
        <w:ind w:left="1134" w:hanging="567"/>
        <w:contextualSpacing w:val="0"/>
        <w:jc w:val="both"/>
        <w:rPr>
          <w:rFonts w:ascii="Faustina" w:hAnsi="Faustina" w:cstheme="majorHAnsi"/>
          <w:sz w:val="22"/>
          <w:szCs w:val="22"/>
        </w:rPr>
      </w:pPr>
      <w:r w:rsidRPr="00BD12F1">
        <w:rPr>
          <w:rFonts w:ascii="Faustina" w:hAnsi="Faustina" w:cstheme="majorHAnsi"/>
          <w:b/>
          <w:bCs/>
          <w:sz w:val="22"/>
          <w:szCs w:val="22"/>
        </w:rPr>
        <w:t xml:space="preserve">Personal data </w:t>
      </w:r>
      <w:r w:rsidRPr="00BD12F1">
        <w:rPr>
          <w:rFonts w:ascii="Faustina" w:eastAsiaTheme="minorEastAsia" w:hAnsi="Faustina" w:cstheme="majorHAnsi"/>
          <w:sz w:val="22"/>
          <w:szCs w:val="22"/>
        </w:rPr>
        <w:t xml:space="preserve"> – personal data within the meaning of Article 4(1)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 the "GDPR"), i.e.: information about an identified or identifiable natural person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a natural person;</w:t>
      </w:r>
    </w:p>
    <w:p w14:paraId="43AEFF24" w14:textId="3B6FB233" w:rsidR="00256C6C" w:rsidRPr="00BD12F1" w:rsidRDefault="00256C6C" w:rsidP="00BD74BD">
      <w:pPr>
        <w:pStyle w:val="Akapitzlist"/>
        <w:numPr>
          <w:ilvl w:val="0"/>
          <w:numId w:val="11"/>
        </w:numPr>
        <w:spacing w:line="276" w:lineRule="auto"/>
        <w:ind w:left="1134" w:hanging="567"/>
        <w:contextualSpacing w:val="0"/>
        <w:jc w:val="both"/>
        <w:rPr>
          <w:rFonts w:ascii="Faustina" w:hAnsi="Faustina" w:cstheme="majorHAnsi"/>
          <w:sz w:val="22"/>
          <w:szCs w:val="22"/>
        </w:rPr>
      </w:pPr>
      <w:r w:rsidRPr="00BD12F1">
        <w:rPr>
          <w:rFonts w:ascii="Faustina" w:hAnsi="Faustina" w:cstheme="majorHAnsi"/>
          <w:b/>
          <w:bCs/>
          <w:sz w:val="22"/>
          <w:szCs w:val="22"/>
        </w:rPr>
        <w:t xml:space="preserve">PhD student </w:t>
      </w:r>
      <w:r w:rsidRPr="00BD12F1">
        <w:rPr>
          <w:rFonts w:ascii="Faustina" w:hAnsi="Faustina" w:cstheme="majorHAnsi"/>
          <w:sz w:val="22"/>
          <w:szCs w:val="22"/>
        </w:rPr>
        <w:t>– a person studying at the UKEN Doctoral School or a foreign institution on the date of submitting the application for admission to the Project and for the entire period of its implementation, i.e. until 30.09.2026;</w:t>
      </w:r>
    </w:p>
    <w:p w14:paraId="03461CE1" w14:textId="757B50EE" w:rsidR="00256C6C" w:rsidRPr="00BD12F1" w:rsidRDefault="00256C6C" w:rsidP="00BD74BD">
      <w:pPr>
        <w:pStyle w:val="Akapitzlist"/>
        <w:numPr>
          <w:ilvl w:val="0"/>
          <w:numId w:val="11"/>
        </w:numPr>
        <w:spacing w:line="276" w:lineRule="auto"/>
        <w:ind w:left="1134" w:hanging="567"/>
        <w:contextualSpacing w:val="0"/>
        <w:jc w:val="both"/>
        <w:rPr>
          <w:rFonts w:ascii="Faustina" w:hAnsi="Faustina" w:cstheme="majorHAnsi"/>
          <w:sz w:val="22"/>
          <w:szCs w:val="22"/>
        </w:rPr>
      </w:pPr>
      <w:r w:rsidRPr="00BD12F1">
        <w:rPr>
          <w:rFonts w:ascii="Faustina" w:hAnsi="Faustina" w:cstheme="majorHAnsi"/>
          <w:b/>
          <w:bCs/>
          <w:sz w:val="22"/>
          <w:szCs w:val="22"/>
        </w:rPr>
        <w:t xml:space="preserve">Form of </w:t>
      </w:r>
      <w:r w:rsidRPr="00BD12F1">
        <w:rPr>
          <w:rFonts w:ascii="Faustina" w:eastAsiaTheme="minorEastAsia" w:hAnsi="Faustina" w:cstheme="majorHAnsi"/>
          <w:b/>
          <w:bCs/>
          <w:sz w:val="22"/>
          <w:szCs w:val="22"/>
        </w:rPr>
        <w:t>support</w:t>
      </w:r>
      <w:r w:rsidRPr="00BD12F1">
        <w:rPr>
          <w:rFonts w:ascii="Faustina" w:eastAsiaTheme="minorEastAsia" w:hAnsi="Faustina" w:cstheme="majorHAnsi"/>
          <w:sz w:val="22"/>
          <w:szCs w:val="22"/>
        </w:rPr>
        <w:t xml:space="preserve"> – activities provided for in the Project addressed to the Project Participants</w:t>
      </w:r>
      <w:r w:rsidRPr="00BD12F1">
        <w:rPr>
          <w:rFonts w:ascii="Faustina" w:eastAsiaTheme="minorEastAsia" w:hAnsi="Faustina" w:cstheme="majorHAnsi"/>
          <w:spacing w:val="-4"/>
          <w:w w:val="105"/>
          <w:sz w:val="22"/>
          <w:szCs w:val="22"/>
        </w:rPr>
        <w:t>;</w:t>
      </w:r>
    </w:p>
    <w:p w14:paraId="7049B939" w14:textId="3FEEE18E" w:rsidR="00256C6C" w:rsidRPr="00BD12F1" w:rsidRDefault="00256C6C" w:rsidP="00BD74BD">
      <w:pPr>
        <w:pStyle w:val="Akapitzlist"/>
        <w:numPr>
          <w:ilvl w:val="0"/>
          <w:numId w:val="11"/>
        </w:numPr>
        <w:spacing w:line="276" w:lineRule="auto"/>
        <w:ind w:left="1134" w:hanging="567"/>
        <w:contextualSpacing w:val="0"/>
        <w:jc w:val="both"/>
        <w:rPr>
          <w:rFonts w:ascii="Faustina" w:hAnsi="Faustina" w:cstheme="majorHAnsi"/>
          <w:sz w:val="22"/>
          <w:szCs w:val="22"/>
        </w:rPr>
      </w:pPr>
      <w:r w:rsidRPr="00BD12F1">
        <w:rPr>
          <w:rFonts w:ascii="Faustina" w:hAnsi="Faustina" w:cstheme="majorHAnsi"/>
          <w:b/>
          <w:bCs/>
          <w:sz w:val="22"/>
          <w:szCs w:val="22"/>
        </w:rPr>
        <w:t>Target group of the Project</w:t>
      </w:r>
      <w:r w:rsidRPr="00BD12F1">
        <w:rPr>
          <w:rFonts w:ascii="Faustina" w:hAnsi="Faustina" w:cstheme="majorHAnsi"/>
          <w:sz w:val="22"/>
          <w:szCs w:val="22"/>
        </w:rPr>
        <w:t xml:space="preserve"> – students and doctoral students (70%) and representatives of academic staff (30%) UKEN and foreign institutions;</w:t>
      </w:r>
    </w:p>
    <w:p w14:paraId="4B703400" w14:textId="1E493A4E" w:rsidR="00256C6C" w:rsidRPr="00BD12F1" w:rsidRDefault="00256C6C" w:rsidP="00BD74BD">
      <w:pPr>
        <w:pStyle w:val="Akapitzlist"/>
        <w:numPr>
          <w:ilvl w:val="0"/>
          <w:numId w:val="11"/>
        </w:numPr>
        <w:spacing w:line="276" w:lineRule="auto"/>
        <w:ind w:left="1134" w:hanging="567"/>
        <w:contextualSpacing w:val="0"/>
        <w:jc w:val="both"/>
        <w:rPr>
          <w:rFonts w:ascii="Faustina" w:hAnsi="Faustina" w:cstheme="majorHAnsi"/>
          <w:sz w:val="22"/>
          <w:szCs w:val="22"/>
        </w:rPr>
      </w:pPr>
      <w:r w:rsidRPr="00BD12F1">
        <w:rPr>
          <w:rFonts w:ascii="Faustina" w:hAnsi="Faustina" w:cstheme="majorHAnsi"/>
          <w:b/>
          <w:bCs/>
          <w:sz w:val="22"/>
          <w:szCs w:val="22"/>
        </w:rPr>
        <w:t xml:space="preserve">Foreign institution </w:t>
      </w:r>
      <w:r w:rsidRPr="00BD12F1">
        <w:rPr>
          <w:rFonts w:ascii="Faustina" w:eastAsiaTheme="minorEastAsia" w:hAnsi="Faustina" w:cstheme="majorHAnsi"/>
          <w:b/>
          <w:sz w:val="22"/>
          <w:szCs w:val="22"/>
        </w:rPr>
        <w:t xml:space="preserve"> </w:t>
      </w:r>
      <w:r w:rsidRPr="00BD12F1">
        <w:rPr>
          <w:rFonts w:ascii="Faustina" w:eastAsiaTheme="minorEastAsia" w:hAnsi="Faustina" w:cstheme="majorHAnsi"/>
          <w:bCs/>
          <w:sz w:val="22"/>
          <w:szCs w:val="22"/>
        </w:rPr>
        <w:t xml:space="preserve">– </w:t>
      </w:r>
      <w:r w:rsidRPr="00BD12F1">
        <w:rPr>
          <w:rFonts w:ascii="Faustina" w:eastAsiaTheme="minorEastAsia" w:hAnsi="Faustina" w:cstheme="majorHAnsi"/>
          <w:sz w:val="22"/>
          <w:szCs w:val="22"/>
        </w:rPr>
        <w:t>a foreign institution of higher education and science or any public or private foreign organisation active in the labour market in the field of education and/or training;</w:t>
      </w:r>
    </w:p>
    <w:p w14:paraId="3CB67F87" w14:textId="2DBD7541" w:rsidR="00256C6C" w:rsidRPr="00BD12F1" w:rsidRDefault="00256C6C" w:rsidP="00BD74BD">
      <w:pPr>
        <w:pStyle w:val="Akapitzlist"/>
        <w:numPr>
          <w:ilvl w:val="0"/>
          <w:numId w:val="11"/>
        </w:numPr>
        <w:spacing w:line="276" w:lineRule="auto"/>
        <w:ind w:left="1134" w:hanging="567"/>
        <w:contextualSpacing w:val="0"/>
        <w:jc w:val="both"/>
        <w:rPr>
          <w:rFonts w:ascii="Faustina" w:hAnsi="Faustina" w:cstheme="majorHAnsi"/>
          <w:b/>
          <w:bCs/>
          <w:sz w:val="22"/>
          <w:szCs w:val="22"/>
        </w:rPr>
      </w:pPr>
      <w:r w:rsidRPr="00BD12F1">
        <w:rPr>
          <w:rFonts w:ascii="Faustina" w:hAnsi="Faustina" w:cstheme="majorHAnsi"/>
          <w:b/>
          <w:bCs/>
          <w:sz w:val="22"/>
          <w:szCs w:val="22"/>
        </w:rPr>
        <w:t xml:space="preserve">Candidate </w:t>
      </w:r>
      <w:r w:rsidRPr="00BD12F1">
        <w:rPr>
          <w:rFonts w:ascii="Faustina" w:hAnsi="Faustina" w:cstheme="majorHAnsi"/>
          <w:sz w:val="22"/>
          <w:szCs w:val="22"/>
        </w:rPr>
        <w:t>– a person expressing a willingness to participate in the Project, who has submitted the required documents in response to the announced competition and who belongs to the target group of the Project;</w:t>
      </w:r>
    </w:p>
    <w:p w14:paraId="01F1FE77" w14:textId="2B1E650A" w:rsidR="00256C6C" w:rsidRPr="00E0277E" w:rsidRDefault="00256C6C" w:rsidP="00BD74BD">
      <w:pPr>
        <w:pStyle w:val="Akapitzlist"/>
        <w:numPr>
          <w:ilvl w:val="0"/>
          <w:numId w:val="11"/>
        </w:numPr>
        <w:spacing w:line="276" w:lineRule="auto"/>
        <w:ind w:left="1134" w:hanging="567"/>
        <w:contextualSpacing w:val="0"/>
        <w:jc w:val="both"/>
        <w:rPr>
          <w:rFonts w:ascii="Faustina" w:hAnsi="Faustina" w:cstheme="majorHAnsi"/>
          <w:sz w:val="22"/>
          <w:szCs w:val="22"/>
        </w:rPr>
      </w:pPr>
      <w:r w:rsidRPr="00BD12F1">
        <w:rPr>
          <w:rFonts w:ascii="Faustina" w:hAnsi="Faustina" w:cstheme="majorHAnsi"/>
          <w:b/>
          <w:bCs/>
          <w:sz w:val="22"/>
          <w:szCs w:val="22"/>
        </w:rPr>
        <w:lastRenderedPageBreak/>
        <w:t xml:space="preserve">NAWA </w:t>
      </w:r>
      <w:r w:rsidRPr="00BD12F1">
        <w:rPr>
          <w:rFonts w:ascii="Faustina" w:hAnsi="Faustina" w:cstheme="majorHAnsi"/>
          <w:sz w:val="22"/>
          <w:szCs w:val="22"/>
        </w:rPr>
        <w:t>– National Agency for Academic Exchange;</w:t>
      </w:r>
    </w:p>
    <w:p w14:paraId="4087B809" w14:textId="77A87632" w:rsidR="00256C6C" w:rsidRPr="00BD12F1" w:rsidRDefault="00256C6C" w:rsidP="00BD74BD">
      <w:pPr>
        <w:pStyle w:val="Akapitzlist"/>
        <w:numPr>
          <w:ilvl w:val="0"/>
          <w:numId w:val="11"/>
        </w:numPr>
        <w:spacing w:line="276" w:lineRule="auto"/>
        <w:ind w:left="1134" w:hanging="567"/>
        <w:contextualSpacing w:val="0"/>
        <w:jc w:val="both"/>
        <w:rPr>
          <w:rFonts w:ascii="Faustina" w:hAnsi="Faustina" w:cstheme="majorHAnsi"/>
          <w:sz w:val="22"/>
          <w:szCs w:val="22"/>
        </w:rPr>
      </w:pPr>
      <w:r w:rsidRPr="00BD12F1">
        <w:rPr>
          <w:rFonts w:ascii="Faustina" w:hAnsi="Faustina" w:cstheme="majorHAnsi"/>
          <w:b/>
          <w:bCs/>
          <w:sz w:val="22"/>
          <w:szCs w:val="22"/>
        </w:rPr>
        <w:t xml:space="preserve">Person with fewer opportunities </w:t>
      </w:r>
      <w:r w:rsidRPr="00E0277E">
        <w:rPr>
          <w:rFonts w:ascii="Faustina" w:hAnsi="Faustina" w:cstheme="majorHAnsi"/>
          <w:sz w:val="22"/>
          <w:szCs w:val="22"/>
        </w:rPr>
        <w:t>– a person in a situation that makes it difficult to fully participate in the Project due to socio-economic, health, family or educational factors, in particular: disability, difficult financial situation (in the case of students, confirmed by receiving a UKEN social scholarship in the academic year 2025/2026), caring responsibilities, origin from groups at risk of social exclusion, limited access to international mobility or other circumstances indicated by the Participant and confirmed by the Qualification Committee;</w:t>
      </w:r>
    </w:p>
    <w:p w14:paraId="10E8291F" w14:textId="5DAF9528" w:rsidR="00BE676D" w:rsidRPr="00BD12F1" w:rsidRDefault="00BE676D" w:rsidP="00BD74BD">
      <w:pPr>
        <w:pStyle w:val="Akapitzlist"/>
        <w:numPr>
          <w:ilvl w:val="0"/>
          <w:numId w:val="11"/>
        </w:numPr>
        <w:spacing w:line="276" w:lineRule="auto"/>
        <w:ind w:left="1134" w:hanging="567"/>
        <w:contextualSpacing w:val="0"/>
        <w:rPr>
          <w:rFonts w:ascii="Faustina" w:hAnsi="Faustina" w:cstheme="majorHAnsi"/>
          <w:sz w:val="22"/>
          <w:szCs w:val="22"/>
        </w:rPr>
      </w:pPr>
      <w:r w:rsidRPr="00BD12F1">
        <w:rPr>
          <w:rFonts w:ascii="Faustina" w:eastAsiaTheme="minorEastAsia" w:hAnsi="Faustina" w:cstheme="majorHAnsi"/>
          <w:b/>
          <w:bCs/>
          <w:sz w:val="22"/>
          <w:szCs w:val="22"/>
        </w:rPr>
        <w:t>Project</w:t>
      </w:r>
      <w:r w:rsidRPr="00BD12F1">
        <w:rPr>
          <w:rFonts w:ascii="Faustina" w:eastAsiaTheme="minorEastAsia" w:hAnsi="Faustina" w:cstheme="majorHAnsi"/>
          <w:sz w:val="22"/>
          <w:szCs w:val="22"/>
        </w:rPr>
        <w:t xml:space="preserve"> – project entitled "</w:t>
      </w:r>
      <w:r w:rsidRPr="00E0277E">
        <w:rPr>
          <w:rFonts w:ascii="Faustina" w:eastAsia="Times New Roman" w:hAnsi="Faustina" w:cstheme="majorHAnsi"/>
          <w:sz w:val="22"/>
          <w:szCs w:val="22"/>
          <w:lang w:eastAsia="pl-PL"/>
        </w:rPr>
        <w:t>PROM Programme – Short-Term Academic Exchange</w:t>
      </w:r>
      <w:r w:rsidR="00E0277E">
        <w:rPr>
          <w:rFonts w:ascii="Faustina" w:eastAsia="Times New Roman" w:hAnsi="Faustina" w:cstheme="majorHAnsi"/>
          <w:i/>
          <w:iCs/>
          <w:sz w:val="22"/>
          <w:szCs w:val="22"/>
          <w:lang w:eastAsia="pl-PL"/>
        </w:rPr>
        <w:t>"</w:t>
      </w:r>
      <w:r w:rsidRPr="00BD12F1">
        <w:rPr>
          <w:rFonts w:ascii="Faustina" w:eastAsiaTheme="minorEastAsia" w:hAnsi="Faustina" w:cstheme="majorHAnsi"/>
          <w:bCs/>
          <w:sz w:val="22"/>
          <w:szCs w:val="22"/>
        </w:rPr>
        <w:t xml:space="preserve">, referred to in the project co-financing agreement No. </w:t>
      </w:r>
      <w:r w:rsidR="00290DC9" w:rsidRPr="00BD12F1">
        <w:rPr>
          <w:rFonts w:ascii="Faustina" w:hAnsi="Faustina" w:cstheme="majorHAnsi"/>
          <w:sz w:val="22"/>
          <w:szCs w:val="22"/>
        </w:rPr>
        <w:t>BPI/PRO/2025/1/00020/U/00001</w:t>
      </w:r>
      <w:r w:rsidRPr="00BD12F1">
        <w:rPr>
          <w:rFonts w:ascii="Faustina" w:eastAsiaTheme="minorEastAsia" w:hAnsi="Faustina" w:cstheme="majorHAnsi"/>
          <w:bCs/>
          <w:sz w:val="22"/>
          <w:szCs w:val="22"/>
        </w:rPr>
        <w:t xml:space="preserve"> concluded between the University </w:t>
      </w:r>
      <w:r w:rsidRPr="00BD12F1">
        <w:rPr>
          <w:rFonts w:ascii="Faustina" w:hAnsi="Faustina" w:cstheme="majorHAnsi"/>
          <w:sz w:val="22"/>
          <w:szCs w:val="22"/>
        </w:rPr>
        <w:t>of the Commission of National Education in Krakow</w:t>
      </w:r>
      <w:r w:rsidRPr="00BD12F1">
        <w:rPr>
          <w:rFonts w:ascii="Faustina" w:eastAsiaTheme="minorEastAsia" w:hAnsi="Faustina" w:cstheme="majorHAnsi"/>
          <w:bCs/>
          <w:sz w:val="22"/>
          <w:szCs w:val="22"/>
        </w:rPr>
        <w:t xml:space="preserve"> and the National Agency for Academic Exchange; </w:t>
      </w:r>
    </w:p>
    <w:p w14:paraId="4BA1400D" w14:textId="6C81B0B1" w:rsidR="00BE676D" w:rsidRPr="00CF303E" w:rsidRDefault="00256C6C" w:rsidP="00CF303E">
      <w:pPr>
        <w:pStyle w:val="Akapitzlist"/>
        <w:numPr>
          <w:ilvl w:val="0"/>
          <w:numId w:val="11"/>
        </w:numPr>
        <w:spacing w:line="276" w:lineRule="auto"/>
        <w:ind w:left="1134" w:hanging="567"/>
        <w:contextualSpacing w:val="0"/>
        <w:jc w:val="both"/>
        <w:rPr>
          <w:rFonts w:ascii="Faustina" w:hAnsi="Faustina" w:cstheme="majorHAnsi"/>
          <w:sz w:val="22"/>
          <w:szCs w:val="22"/>
        </w:rPr>
      </w:pPr>
      <w:r w:rsidRPr="00BD12F1">
        <w:rPr>
          <w:rFonts w:ascii="Faustina" w:hAnsi="Faustina" w:cstheme="majorHAnsi"/>
          <w:b/>
          <w:bCs/>
          <w:sz w:val="22"/>
          <w:szCs w:val="22"/>
        </w:rPr>
        <w:t>Representative of the academic staff</w:t>
      </w:r>
      <w:r w:rsidRPr="00BD12F1">
        <w:rPr>
          <w:rFonts w:ascii="Faustina" w:hAnsi="Faustina" w:cstheme="majorHAnsi"/>
          <w:sz w:val="22"/>
          <w:szCs w:val="22"/>
        </w:rPr>
        <w:t xml:space="preserve"> – an academic teacher employed at UKEN or in a foreign institution on the date of submission of the application for admission to the Project and for the entire period of its implementation, i.e. until 30.09.2026;</w:t>
      </w:r>
    </w:p>
    <w:p w14:paraId="313BC73D" w14:textId="09BFDB92" w:rsidR="00256C6C" w:rsidRPr="00BD12F1" w:rsidRDefault="00256C6C" w:rsidP="00BD74BD">
      <w:pPr>
        <w:pStyle w:val="Akapitzlist"/>
        <w:numPr>
          <w:ilvl w:val="0"/>
          <w:numId w:val="11"/>
        </w:numPr>
        <w:spacing w:line="276" w:lineRule="auto"/>
        <w:ind w:left="1134" w:hanging="567"/>
        <w:contextualSpacing w:val="0"/>
        <w:jc w:val="both"/>
        <w:rPr>
          <w:rFonts w:ascii="Faustina" w:hAnsi="Faustina" w:cstheme="majorHAnsi"/>
          <w:sz w:val="22"/>
          <w:szCs w:val="22"/>
        </w:rPr>
      </w:pPr>
      <w:r w:rsidRPr="00BD12F1">
        <w:rPr>
          <w:rFonts w:ascii="Faustina" w:hAnsi="Faustina" w:cstheme="majorHAnsi"/>
          <w:b/>
          <w:bCs/>
          <w:sz w:val="22"/>
          <w:szCs w:val="22"/>
        </w:rPr>
        <w:t>Student</w:t>
      </w:r>
      <w:r w:rsidRPr="00BD12F1">
        <w:rPr>
          <w:rFonts w:ascii="Faustina" w:hAnsi="Faustina" w:cstheme="majorHAnsi"/>
          <w:sz w:val="22"/>
          <w:szCs w:val="22"/>
        </w:rPr>
        <w:t xml:space="preserve"> – a person studying at first-cycle, second-cycle or long-cycle master's studies at UKEN, having the status of a UKEN student on the date of submitting the application for admission to the Project and for the entire period of its implementation, i.e. until 30.09.2026;</w:t>
      </w:r>
    </w:p>
    <w:p w14:paraId="1C06EAB1" w14:textId="31D07E4B" w:rsidR="00BE676D" w:rsidRPr="00BD12F1" w:rsidRDefault="00BE676D" w:rsidP="00BD74BD">
      <w:pPr>
        <w:pStyle w:val="Akapitzlist"/>
        <w:numPr>
          <w:ilvl w:val="0"/>
          <w:numId w:val="11"/>
        </w:numPr>
        <w:spacing w:line="276" w:lineRule="auto"/>
        <w:ind w:left="1134" w:hanging="567"/>
        <w:contextualSpacing w:val="0"/>
        <w:jc w:val="both"/>
        <w:rPr>
          <w:rFonts w:ascii="Faustina" w:hAnsi="Faustina" w:cstheme="majorHAnsi"/>
          <w:sz w:val="22"/>
          <w:szCs w:val="22"/>
        </w:rPr>
      </w:pPr>
      <w:r w:rsidRPr="00BD12F1">
        <w:rPr>
          <w:rFonts w:ascii="Faustina" w:eastAsiaTheme="minorEastAsia" w:hAnsi="Faustina" w:cstheme="majorHAnsi"/>
          <w:b/>
          <w:sz w:val="22"/>
          <w:szCs w:val="22"/>
        </w:rPr>
        <w:t xml:space="preserve">Participant </w:t>
      </w:r>
      <w:r w:rsidRPr="00BD12F1">
        <w:rPr>
          <w:rFonts w:ascii="Faustina" w:eastAsiaTheme="minorEastAsia" w:hAnsi="Faustina" w:cstheme="majorHAnsi"/>
          <w:sz w:val="22"/>
          <w:szCs w:val="22"/>
        </w:rPr>
        <w:t xml:space="preserve">– a student, doctoral student or a representative of academic staff participating in the activities carried out in the Project; </w:t>
      </w:r>
    </w:p>
    <w:p w14:paraId="506658D9" w14:textId="0B413931" w:rsidR="00BE676D" w:rsidRPr="00BD12F1" w:rsidRDefault="00BE676D" w:rsidP="00D32E00">
      <w:pPr>
        <w:pStyle w:val="Akapitzlist"/>
        <w:numPr>
          <w:ilvl w:val="0"/>
          <w:numId w:val="11"/>
        </w:numPr>
        <w:spacing w:line="276" w:lineRule="auto"/>
        <w:ind w:left="1134" w:hanging="567"/>
        <w:contextualSpacing w:val="0"/>
        <w:jc w:val="both"/>
        <w:rPr>
          <w:rFonts w:ascii="Faustina" w:hAnsi="Faustina" w:cstheme="majorHAnsi"/>
          <w:sz w:val="22"/>
          <w:szCs w:val="22"/>
        </w:rPr>
      </w:pPr>
      <w:r w:rsidRPr="00BD12F1">
        <w:rPr>
          <w:rFonts w:ascii="Faustina" w:eastAsiaTheme="minorEastAsia" w:hAnsi="Faustina" w:cstheme="majorHAnsi"/>
          <w:b/>
          <w:bCs/>
          <w:sz w:val="22"/>
          <w:szCs w:val="22"/>
        </w:rPr>
        <w:t xml:space="preserve">Project Participation Agreement </w:t>
      </w:r>
      <w:r w:rsidRPr="00BD12F1">
        <w:rPr>
          <w:rFonts w:ascii="Faustina" w:eastAsiaTheme="minorEastAsia" w:hAnsi="Faustina" w:cstheme="majorHAnsi"/>
          <w:sz w:val="22"/>
          <w:szCs w:val="22"/>
        </w:rPr>
        <w:t xml:space="preserve">– an agreement concluded between the Beneficiary and the Project Participant; </w:t>
      </w:r>
    </w:p>
    <w:p w14:paraId="0F6CE4B3" w14:textId="28A0780A" w:rsidR="00BE676D" w:rsidRPr="00BD12F1" w:rsidRDefault="00BE676D" w:rsidP="00BD74BD">
      <w:pPr>
        <w:pStyle w:val="Akapitzlist"/>
        <w:numPr>
          <w:ilvl w:val="0"/>
          <w:numId w:val="11"/>
        </w:numPr>
        <w:spacing w:line="276" w:lineRule="auto"/>
        <w:ind w:left="1134" w:hanging="567"/>
        <w:contextualSpacing w:val="0"/>
        <w:jc w:val="both"/>
        <w:rPr>
          <w:rFonts w:ascii="Faustina" w:hAnsi="Faustina" w:cstheme="majorHAnsi"/>
          <w:sz w:val="22"/>
          <w:szCs w:val="22"/>
        </w:rPr>
      </w:pPr>
      <w:r w:rsidRPr="00BD12F1">
        <w:rPr>
          <w:rFonts w:ascii="Faustina" w:eastAsiaTheme="minorEastAsia" w:hAnsi="Faustina" w:cstheme="majorHAnsi"/>
          <w:b/>
          <w:bCs/>
          <w:sz w:val="22"/>
          <w:szCs w:val="22"/>
        </w:rPr>
        <w:t xml:space="preserve">UKEN </w:t>
      </w:r>
      <w:r w:rsidRPr="00BD12F1">
        <w:rPr>
          <w:rFonts w:ascii="Faustina" w:eastAsiaTheme="minorEastAsia" w:hAnsi="Faustina" w:cstheme="majorHAnsi"/>
          <w:sz w:val="22"/>
          <w:szCs w:val="22"/>
        </w:rPr>
        <w:t>– University of the Commission of National Education in Krakow.</w:t>
      </w:r>
    </w:p>
    <w:p w14:paraId="4D6FF167" w14:textId="50E67B0D" w:rsidR="0033582C" w:rsidRPr="00BD12F1" w:rsidRDefault="00BE676D" w:rsidP="004A1487">
      <w:pPr>
        <w:pStyle w:val="Akapitzlist"/>
        <w:autoSpaceDE w:val="0"/>
        <w:autoSpaceDN w:val="0"/>
        <w:adjustRightInd w:val="0"/>
        <w:spacing w:before="360" w:line="276" w:lineRule="auto"/>
        <w:contextualSpacing w:val="0"/>
        <w:jc w:val="center"/>
        <w:rPr>
          <w:rFonts w:ascii="Faustina" w:hAnsi="Faustina" w:cstheme="majorHAnsi"/>
          <w:b/>
          <w:sz w:val="22"/>
          <w:szCs w:val="22"/>
        </w:rPr>
      </w:pPr>
      <w:r w:rsidRPr="00BD12F1">
        <w:rPr>
          <w:rFonts w:ascii="Faustina" w:hAnsi="Faustina" w:cstheme="majorHAnsi"/>
          <w:b/>
          <w:sz w:val="22"/>
          <w:szCs w:val="22"/>
        </w:rPr>
        <w:t xml:space="preserve">§ 3 </w:t>
      </w:r>
    </w:p>
    <w:p w14:paraId="44E0141F" w14:textId="251F8BB0" w:rsidR="00BE676D" w:rsidRPr="00CF303E" w:rsidRDefault="00BE676D" w:rsidP="00CF303E">
      <w:pPr>
        <w:pStyle w:val="Akapitzlist"/>
        <w:autoSpaceDE w:val="0"/>
        <w:autoSpaceDN w:val="0"/>
        <w:adjustRightInd w:val="0"/>
        <w:spacing w:after="120" w:line="276" w:lineRule="auto"/>
        <w:contextualSpacing w:val="0"/>
        <w:jc w:val="center"/>
        <w:rPr>
          <w:rFonts w:ascii="Faustina" w:hAnsi="Faustina" w:cstheme="majorHAnsi"/>
          <w:sz w:val="22"/>
          <w:szCs w:val="22"/>
        </w:rPr>
      </w:pPr>
      <w:r w:rsidRPr="00BD12F1">
        <w:rPr>
          <w:rFonts w:ascii="Faustina" w:hAnsi="Faustina" w:cstheme="majorHAnsi"/>
          <w:b/>
          <w:sz w:val="22"/>
          <w:szCs w:val="22"/>
        </w:rPr>
        <w:t>General</w:t>
      </w:r>
    </w:p>
    <w:p w14:paraId="6370B8E9" w14:textId="66673399" w:rsidR="00BE676D" w:rsidRPr="00E0277E" w:rsidRDefault="00BE676D" w:rsidP="00BD74BD">
      <w:pPr>
        <w:pStyle w:val="Akapitzlist"/>
        <w:numPr>
          <w:ilvl w:val="0"/>
          <w:numId w:val="12"/>
        </w:numPr>
        <w:autoSpaceDE w:val="0"/>
        <w:autoSpaceDN w:val="0"/>
        <w:adjustRightInd w:val="0"/>
        <w:spacing w:line="276" w:lineRule="auto"/>
        <w:ind w:left="567" w:hanging="567"/>
        <w:contextualSpacing w:val="0"/>
        <w:jc w:val="both"/>
        <w:rPr>
          <w:rFonts w:ascii="Faustina" w:eastAsiaTheme="minorEastAsia" w:hAnsi="Faustina" w:cstheme="majorHAnsi"/>
          <w:sz w:val="22"/>
          <w:szCs w:val="22"/>
        </w:rPr>
      </w:pPr>
      <w:r w:rsidRPr="00BD12F1">
        <w:rPr>
          <w:rFonts w:ascii="Faustina" w:hAnsi="Faustina" w:cstheme="majorHAnsi"/>
          <w:sz w:val="22"/>
          <w:szCs w:val="22"/>
        </w:rPr>
        <w:t xml:space="preserve">The aim of the Project is to develop the internationalization of UKEN through a short-term scholarship exchange. </w:t>
      </w:r>
    </w:p>
    <w:p w14:paraId="51337C9D" w14:textId="7357D926" w:rsidR="00E0277E" w:rsidRPr="00BD12F1" w:rsidRDefault="00E0277E" w:rsidP="00BD74BD">
      <w:pPr>
        <w:pStyle w:val="Akapitzlist"/>
        <w:numPr>
          <w:ilvl w:val="0"/>
          <w:numId w:val="12"/>
        </w:numPr>
        <w:autoSpaceDE w:val="0"/>
        <w:autoSpaceDN w:val="0"/>
        <w:adjustRightInd w:val="0"/>
        <w:spacing w:line="276" w:lineRule="auto"/>
        <w:ind w:left="567" w:hanging="567"/>
        <w:contextualSpacing w:val="0"/>
        <w:jc w:val="both"/>
        <w:rPr>
          <w:rFonts w:ascii="Faustina" w:eastAsiaTheme="minorEastAsia" w:hAnsi="Faustina" w:cstheme="majorHAnsi"/>
          <w:sz w:val="22"/>
          <w:szCs w:val="22"/>
        </w:rPr>
      </w:pPr>
      <w:r>
        <w:rPr>
          <w:rFonts w:ascii="Faustina" w:eastAsiaTheme="minorEastAsia" w:hAnsi="Faustina" w:cstheme="majorHAnsi"/>
          <w:sz w:val="22"/>
          <w:szCs w:val="22"/>
        </w:rPr>
        <w:t>The project is implemented in the period from October 1, 2025 to September 30, 2026.</w:t>
      </w:r>
    </w:p>
    <w:p w14:paraId="76729FB4" w14:textId="77777777" w:rsidR="00BE676D" w:rsidRPr="00BD12F1" w:rsidRDefault="00BE676D" w:rsidP="00BD74BD">
      <w:pPr>
        <w:pStyle w:val="Akapitzlist"/>
        <w:numPr>
          <w:ilvl w:val="0"/>
          <w:numId w:val="12"/>
        </w:numPr>
        <w:autoSpaceDE w:val="0"/>
        <w:autoSpaceDN w:val="0"/>
        <w:adjustRightInd w:val="0"/>
        <w:spacing w:line="276" w:lineRule="auto"/>
        <w:ind w:left="567" w:hanging="567"/>
        <w:contextualSpacing w:val="0"/>
        <w:jc w:val="both"/>
        <w:rPr>
          <w:rFonts w:ascii="Faustina" w:eastAsiaTheme="minorEastAsia" w:hAnsi="Faustina" w:cstheme="majorHAnsi"/>
          <w:sz w:val="22"/>
          <w:szCs w:val="22"/>
        </w:rPr>
      </w:pPr>
      <w:r w:rsidRPr="00BD12F1">
        <w:rPr>
          <w:rFonts w:ascii="Faustina" w:hAnsi="Faustina" w:cstheme="majorHAnsi"/>
          <w:sz w:val="22"/>
          <w:szCs w:val="22"/>
        </w:rPr>
        <w:t>The following forms of support are possible under the Project:</w:t>
      </w:r>
    </w:p>
    <w:p w14:paraId="2665AD29" w14:textId="44306CDA" w:rsidR="00BE676D" w:rsidRPr="00BD12F1" w:rsidRDefault="00BE676D" w:rsidP="00BD74BD">
      <w:pPr>
        <w:pStyle w:val="Akapitzlist"/>
        <w:numPr>
          <w:ilvl w:val="1"/>
          <w:numId w:val="13"/>
        </w:numPr>
        <w:autoSpaceDE w:val="0"/>
        <w:autoSpaceDN w:val="0"/>
        <w:adjustRightInd w:val="0"/>
        <w:spacing w:line="276" w:lineRule="auto"/>
        <w:ind w:left="1134" w:hanging="567"/>
        <w:contextualSpacing w:val="0"/>
        <w:jc w:val="both"/>
        <w:rPr>
          <w:rFonts w:ascii="Faustina" w:hAnsi="Faustina" w:cstheme="majorHAnsi"/>
          <w:sz w:val="22"/>
          <w:szCs w:val="22"/>
        </w:rPr>
      </w:pPr>
      <w:r w:rsidRPr="00BD12F1">
        <w:rPr>
          <w:rFonts w:ascii="Faustina" w:hAnsi="Faustina" w:cstheme="majorHAnsi"/>
          <w:sz w:val="22"/>
          <w:szCs w:val="22"/>
        </w:rPr>
        <w:t>active participation in conferences abroad;</w:t>
      </w:r>
    </w:p>
    <w:p w14:paraId="25B0BF9C" w14:textId="10CCC04A" w:rsidR="00BE676D" w:rsidRPr="00BD12F1" w:rsidRDefault="00681DA4" w:rsidP="00BD74BD">
      <w:pPr>
        <w:pStyle w:val="Akapitzlist"/>
        <w:numPr>
          <w:ilvl w:val="1"/>
          <w:numId w:val="13"/>
        </w:numPr>
        <w:spacing w:line="276" w:lineRule="auto"/>
        <w:ind w:left="1134" w:hanging="567"/>
        <w:contextualSpacing w:val="0"/>
        <w:jc w:val="both"/>
        <w:rPr>
          <w:rFonts w:ascii="Faustina" w:hAnsi="Faustina" w:cstheme="majorHAnsi"/>
          <w:sz w:val="22"/>
          <w:szCs w:val="22"/>
        </w:rPr>
      </w:pPr>
      <w:r w:rsidRPr="00BD12F1">
        <w:rPr>
          <w:rFonts w:ascii="Faustina" w:hAnsi="Faustina" w:cstheme="majorHAnsi"/>
          <w:sz w:val="22"/>
          <w:szCs w:val="22"/>
        </w:rPr>
        <w:t>obtaining materials for a doctoral thesis, a scientific article;</w:t>
      </w:r>
    </w:p>
    <w:p w14:paraId="69A68AB0" w14:textId="066BE6C1" w:rsidR="00BE676D" w:rsidRPr="00BD12F1" w:rsidRDefault="00681DA4" w:rsidP="00BD74BD">
      <w:pPr>
        <w:pStyle w:val="Akapitzlist"/>
        <w:numPr>
          <w:ilvl w:val="1"/>
          <w:numId w:val="13"/>
        </w:numPr>
        <w:autoSpaceDE w:val="0"/>
        <w:autoSpaceDN w:val="0"/>
        <w:adjustRightInd w:val="0"/>
        <w:spacing w:line="276" w:lineRule="auto"/>
        <w:ind w:left="1134" w:hanging="567"/>
        <w:contextualSpacing w:val="0"/>
        <w:jc w:val="both"/>
        <w:rPr>
          <w:rFonts w:ascii="Faustina" w:hAnsi="Faustina" w:cstheme="majorHAnsi"/>
          <w:sz w:val="22"/>
          <w:szCs w:val="22"/>
        </w:rPr>
      </w:pPr>
      <w:r w:rsidRPr="00BD12F1">
        <w:rPr>
          <w:rFonts w:ascii="Faustina" w:hAnsi="Faustina" w:cstheme="majorHAnsi"/>
          <w:sz w:val="22"/>
          <w:szCs w:val="22"/>
        </w:rPr>
        <w:t>participation in summer school, winter school;</w:t>
      </w:r>
    </w:p>
    <w:p w14:paraId="34874975" w14:textId="10595673" w:rsidR="00681DA4" w:rsidRPr="00BD12F1" w:rsidRDefault="00681DA4" w:rsidP="00BD74BD">
      <w:pPr>
        <w:pStyle w:val="Akapitzlist"/>
        <w:numPr>
          <w:ilvl w:val="1"/>
          <w:numId w:val="13"/>
        </w:numPr>
        <w:autoSpaceDE w:val="0"/>
        <w:autoSpaceDN w:val="0"/>
        <w:adjustRightInd w:val="0"/>
        <w:spacing w:line="276" w:lineRule="auto"/>
        <w:ind w:left="1134" w:hanging="567"/>
        <w:contextualSpacing w:val="0"/>
        <w:jc w:val="both"/>
        <w:rPr>
          <w:rFonts w:ascii="Faustina" w:hAnsi="Faustina" w:cstheme="majorHAnsi"/>
          <w:sz w:val="22"/>
          <w:szCs w:val="22"/>
        </w:rPr>
      </w:pPr>
      <w:r w:rsidRPr="00BD12F1">
        <w:rPr>
          <w:rFonts w:ascii="Faustina" w:hAnsi="Faustina" w:cstheme="majorHAnsi"/>
          <w:sz w:val="22"/>
          <w:szCs w:val="22"/>
        </w:rPr>
        <w:t>taking measurements with the use of unique equipment, testing research equipment, unique artistic instruments;</w:t>
      </w:r>
    </w:p>
    <w:p w14:paraId="5ED83107" w14:textId="01474BB8" w:rsidR="00681DA4" w:rsidRPr="00BD12F1" w:rsidRDefault="00681DA4" w:rsidP="00BD74BD">
      <w:pPr>
        <w:pStyle w:val="Akapitzlist"/>
        <w:numPr>
          <w:ilvl w:val="1"/>
          <w:numId w:val="13"/>
        </w:numPr>
        <w:autoSpaceDE w:val="0"/>
        <w:autoSpaceDN w:val="0"/>
        <w:adjustRightInd w:val="0"/>
        <w:spacing w:line="276" w:lineRule="auto"/>
        <w:ind w:left="1134" w:hanging="567"/>
        <w:contextualSpacing w:val="0"/>
        <w:jc w:val="both"/>
        <w:rPr>
          <w:rFonts w:ascii="Faustina" w:hAnsi="Faustina" w:cstheme="majorHAnsi"/>
          <w:sz w:val="22"/>
          <w:szCs w:val="22"/>
        </w:rPr>
      </w:pPr>
      <w:r w:rsidRPr="00BD12F1">
        <w:rPr>
          <w:rFonts w:ascii="Faustina" w:hAnsi="Faustina" w:cstheme="majorHAnsi"/>
          <w:sz w:val="22"/>
          <w:szCs w:val="22"/>
        </w:rPr>
        <w:t>participation in courses, including intensive courses included in the education process, workshops, professional or industrial internships, study visits, including those carried out at entrepreneurs' premises;</w:t>
      </w:r>
    </w:p>
    <w:p w14:paraId="71CCA945" w14:textId="7392CEAA" w:rsidR="00681DA4" w:rsidRPr="00BD12F1" w:rsidRDefault="00681DA4" w:rsidP="00BD74BD">
      <w:pPr>
        <w:pStyle w:val="Akapitzlist"/>
        <w:numPr>
          <w:ilvl w:val="1"/>
          <w:numId w:val="13"/>
        </w:numPr>
        <w:autoSpaceDE w:val="0"/>
        <w:autoSpaceDN w:val="0"/>
        <w:adjustRightInd w:val="0"/>
        <w:spacing w:line="276" w:lineRule="auto"/>
        <w:ind w:left="1134" w:hanging="567"/>
        <w:contextualSpacing w:val="0"/>
        <w:jc w:val="both"/>
        <w:rPr>
          <w:rFonts w:ascii="Faustina" w:hAnsi="Faustina" w:cstheme="majorHAnsi"/>
          <w:sz w:val="22"/>
          <w:szCs w:val="22"/>
        </w:rPr>
      </w:pPr>
      <w:r w:rsidRPr="00BD12F1">
        <w:rPr>
          <w:rFonts w:ascii="Faustina" w:hAnsi="Faustina" w:cstheme="majorHAnsi"/>
          <w:sz w:val="22"/>
          <w:szCs w:val="22"/>
        </w:rPr>
        <w:t>making archival and library queries;</w:t>
      </w:r>
    </w:p>
    <w:p w14:paraId="0008674B" w14:textId="1CE45554" w:rsidR="00681DA4" w:rsidRPr="00BD12F1" w:rsidRDefault="00681DA4" w:rsidP="00BD74BD">
      <w:pPr>
        <w:pStyle w:val="Akapitzlist"/>
        <w:numPr>
          <w:ilvl w:val="1"/>
          <w:numId w:val="13"/>
        </w:numPr>
        <w:autoSpaceDE w:val="0"/>
        <w:autoSpaceDN w:val="0"/>
        <w:adjustRightInd w:val="0"/>
        <w:spacing w:line="276" w:lineRule="auto"/>
        <w:ind w:left="1134" w:hanging="567"/>
        <w:contextualSpacing w:val="0"/>
        <w:jc w:val="both"/>
        <w:rPr>
          <w:rFonts w:ascii="Faustina" w:hAnsi="Faustina" w:cstheme="majorHAnsi"/>
          <w:sz w:val="22"/>
          <w:szCs w:val="22"/>
        </w:rPr>
      </w:pPr>
      <w:r w:rsidRPr="00BD12F1">
        <w:rPr>
          <w:rFonts w:ascii="Faustina" w:hAnsi="Faustina" w:cstheme="majorHAnsi"/>
          <w:sz w:val="22"/>
          <w:szCs w:val="22"/>
        </w:rPr>
        <w:t>conducting didactic classes;</w:t>
      </w:r>
    </w:p>
    <w:p w14:paraId="6398E8EA" w14:textId="05632C59" w:rsidR="00681DA4" w:rsidRDefault="00681DA4" w:rsidP="00BD74BD">
      <w:pPr>
        <w:pStyle w:val="Akapitzlist"/>
        <w:numPr>
          <w:ilvl w:val="1"/>
          <w:numId w:val="13"/>
        </w:numPr>
        <w:autoSpaceDE w:val="0"/>
        <w:autoSpaceDN w:val="0"/>
        <w:adjustRightInd w:val="0"/>
        <w:spacing w:line="276" w:lineRule="auto"/>
        <w:ind w:left="1134" w:hanging="567"/>
        <w:contextualSpacing w:val="0"/>
        <w:jc w:val="both"/>
        <w:rPr>
          <w:rFonts w:ascii="Faustina" w:hAnsi="Faustina" w:cstheme="majorHAnsi"/>
          <w:sz w:val="22"/>
          <w:szCs w:val="22"/>
        </w:rPr>
      </w:pPr>
      <w:r w:rsidRPr="00BD12F1">
        <w:rPr>
          <w:rFonts w:ascii="Faustina" w:hAnsi="Faustina" w:cstheme="majorHAnsi"/>
          <w:sz w:val="22"/>
          <w:szCs w:val="22"/>
        </w:rPr>
        <w:t>participation in the preparation of an international grant application.</w:t>
      </w:r>
    </w:p>
    <w:p w14:paraId="3EABB346" w14:textId="33525F25" w:rsidR="00AE5C14" w:rsidRDefault="00AE5C14" w:rsidP="00BD74BD">
      <w:pPr>
        <w:pStyle w:val="Akapitzlist"/>
        <w:numPr>
          <w:ilvl w:val="0"/>
          <w:numId w:val="12"/>
        </w:numPr>
        <w:autoSpaceDE w:val="0"/>
        <w:autoSpaceDN w:val="0"/>
        <w:adjustRightInd w:val="0"/>
        <w:spacing w:line="276" w:lineRule="auto"/>
        <w:ind w:left="567" w:hanging="567"/>
        <w:contextualSpacing w:val="0"/>
        <w:jc w:val="both"/>
        <w:rPr>
          <w:rFonts w:ascii="Faustina" w:hAnsi="Faustina" w:cstheme="majorHAnsi"/>
          <w:sz w:val="22"/>
          <w:szCs w:val="22"/>
        </w:rPr>
      </w:pPr>
      <w:r>
        <w:rPr>
          <w:rFonts w:ascii="Faustina" w:hAnsi="Faustina" w:cstheme="majorHAnsi"/>
          <w:sz w:val="22"/>
          <w:szCs w:val="22"/>
        </w:rPr>
        <w:t>Participants are entitled to the following benefits:</w:t>
      </w:r>
    </w:p>
    <w:p w14:paraId="63A702E6" w14:textId="67399B16" w:rsidR="00391770" w:rsidRDefault="00391770" w:rsidP="00BD74BD">
      <w:pPr>
        <w:pStyle w:val="Akapitzlist"/>
        <w:numPr>
          <w:ilvl w:val="0"/>
          <w:numId w:val="28"/>
        </w:numPr>
        <w:autoSpaceDE w:val="0"/>
        <w:autoSpaceDN w:val="0"/>
        <w:adjustRightInd w:val="0"/>
        <w:spacing w:line="276" w:lineRule="auto"/>
        <w:ind w:left="1134" w:hanging="567"/>
        <w:contextualSpacing w:val="0"/>
        <w:jc w:val="both"/>
        <w:rPr>
          <w:rFonts w:ascii="Faustina" w:hAnsi="Faustina" w:cstheme="majorHAnsi"/>
          <w:sz w:val="22"/>
          <w:szCs w:val="22"/>
        </w:rPr>
      </w:pPr>
      <w:r>
        <w:rPr>
          <w:rFonts w:ascii="Faustina" w:hAnsi="Faustina" w:cstheme="majorHAnsi"/>
          <w:sz w:val="22"/>
          <w:szCs w:val="22"/>
        </w:rPr>
        <w:lastRenderedPageBreak/>
        <w:t>lump sum to cover the costs of living and accommodation;</w:t>
      </w:r>
    </w:p>
    <w:p w14:paraId="6CE77334" w14:textId="08B9BBE8" w:rsidR="00391770" w:rsidRDefault="00391770" w:rsidP="00BD74BD">
      <w:pPr>
        <w:pStyle w:val="Akapitzlist"/>
        <w:numPr>
          <w:ilvl w:val="0"/>
          <w:numId w:val="28"/>
        </w:numPr>
        <w:autoSpaceDE w:val="0"/>
        <w:autoSpaceDN w:val="0"/>
        <w:adjustRightInd w:val="0"/>
        <w:spacing w:line="276" w:lineRule="auto"/>
        <w:ind w:left="1134" w:hanging="567"/>
        <w:contextualSpacing w:val="0"/>
        <w:jc w:val="both"/>
        <w:rPr>
          <w:rFonts w:ascii="Faustina" w:hAnsi="Faustina" w:cstheme="majorHAnsi"/>
          <w:sz w:val="22"/>
          <w:szCs w:val="22"/>
        </w:rPr>
      </w:pPr>
      <w:r>
        <w:rPr>
          <w:rFonts w:ascii="Faustina" w:hAnsi="Faustina" w:cstheme="majorHAnsi"/>
          <w:sz w:val="22"/>
          <w:szCs w:val="22"/>
        </w:rPr>
        <w:t>lump sum to cover travel costs from and to Polish;</w:t>
      </w:r>
    </w:p>
    <w:p w14:paraId="53BA4420" w14:textId="006756F3" w:rsidR="00391770" w:rsidRDefault="00391770" w:rsidP="00BD74BD">
      <w:pPr>
        <w:pStyle w:val="Akapitzlist"/>
        <w:numPr>
          <w:ilvl w:val="0"/>
          <w:numId w:val="28"/>
        </w:numPr>
        <w:autoSpaceDE w:val="0"/>
        <w:autoSpaceDN w:val="0"/>
        <w:adjustRightInd w:val="0"/>
        <w:spacing w:line="276" w:lineRule="auto"/>
        <w:ind w:left="1134" w:hanging="567"/>
        <w:contextualSpacing w:val="0"/>
        <w:jc w:val="both"/>
        <w:rPr>
          <w:rFonts w:ascii="Faustina" w:hAnsi="Faustina" w:cstheme="majorHAnsi"/>
          <w:sz w:val="22"/>
          <w:szCs w:val="22"/>
        </w:rPr>
      </w:pPr>
      <w:r>
        <w:rPr>
          <w:rFonts w:ascii="Faustina" w:hAnsi="Faustina" w:cstheme="majorHAnsi"/>
          <w:sz w:val="22"/>
          <w:szCs w:val="22"/>
        </w:rPr>
        <w:t>scholarship.</w:t>
      </w:r>
    </w:p>
    <w:p w14:paraId="67AA032D" w14:textId="039487B0" w:rsidR="00391770" w:rsidRPr="00AE5C14" w:rsidRDefault="00507613" w:rsidP="00BD74BD">
      <w:pPr>
        <w:pStyle w:val="Akapitzlist"/>
        <w:numPr>
          <w:ilvl w:val="0"/>
          <w:numId w:val="12"/>
        </w:numPr>
        <w:autoSpaceDE w:val="0"/>
        <w:autoSpaceDN w:val="0"/>
        <w:adjustRightInd w:val="0"/>
        <w:spacing w:line="276" w:lineRule="auto"/>
        <w:ind w:left="567" w:hanging="567"/>
        <w:contextualSpacing w:val="0"/>
        <w:jc w:val="both"/>
        <w:rPr>
          <w:rFonts w:ascii="Faustina" w:hAnsi="Faustina" w:cstheme="majorHAnsi"/>
          <w:sz w:val="22"/>
          <w:szCs w:val="22"/>
        </w:rPr>
      </w:pPr>
      <w:r>
        <w:rPr>
          <w:rFonts w:ascii="Faustina" w:hAnsi="Faustina" w:cstheme="majorHAnsi"/>
          <w:sz w:val="22"/>
          <w:szCs w:val="22"/>
        </w:rPr>
        <w:t>The amounts of lump sums referred to in paragraph 4(1) and (2) and the scholarship referred to in paragraph 4(3) are specified in Appendix 1 to these Regulations.</w:t>
      </w:r>
    </w:p>
    <w:p w14:paraId="6A8296F0" w14:textId="350B7472" w:rsidR="0033582C" w:rsidRPr="00BD12F1" w:rsidRDefault="00BE676D" w:rsidP="004A1487">
      <w:pPr>
        <w:pStyle w:val="Default"/>
        <w:spacing w:before="360" w:line="276" w:lineRule="auto"/>
        <w:jc w:val="center"/>
        <w:rPr>
          <w:rFonts w:ascii="Faustina" w:hAnsi="Faustina" w:cstheme="majorHAnsi"/>
          <w:b/>
          <w:color w:val="auto"/>
          <w:sz w:val="22"/>
          <w:szCs w:val="22"/>
        </w:rPr>
      </w:pPr>
      <w:r w:rsidRPr="00BD12F1">
        <w:rPr>
          <w:rFonts w:ascii="Faustina" w:hAnsi="Faustina" w:cstheme="majorHAnsi"/>
          <w:b/>
          <w:color w:val="auto"/>
          <w:sz w:val="22"/>
          <w:szCs w:val="22"/>
        </w:rPr>
        <w:t xml:space="preserve">§ 4 </w:t>
      </w:r>
    </w:p>
    <w:p w14:paraId="352370FB" w14:textId="7A2B316D" w:rsidR="00BE676D" w:rsidRPr="00BD12F1" w:rsidRDefault="00BE676D" w:rsidP="004A1487">
      <w:pPr>
        <w:pStyle w:val="Default"/>
        <w:spacing w:after="120" w:line="276" w:lineRule="auto"/>
        <w:jc w:val="center"/>
        <w:rPr>
          <w:rFonts w:ascii="Faustina" w:hAnsi="Faustina" w:cstheme="majorHAnsi"/>
          <w:b/>
          <w:color w:val="auto"/>
          <w:sz w:val="22"/>
          <w:szCs w:val="22"/>
        </w:rPr>
      </w:pPr>
      <w:r w:rsidRPr="00BD12F1">
        <w:rPr>
          <w:rFonts w:ascii="Faustina" w:hAnsi="Faustina" w:cstheme="majorHAnsi"/>
          <w:b/>
          <w:color w:val="auto"/>
          <w:sz w:val="22"/>
          <w:szCs w:val="22"/>
        </w:rPr>
        <w:t>Qualification of project participants</w:t>
      </w:r>
    </w:p>
    <w:p w14:paraId="2BB22E5E" w14:textId="1BB021E3" w:rsidR="00BE676D" w:rsidRPr="00BD12F1" w:rsidRDefault="00BE676D" w:rsidP="00BD74BD">
      <w:pPr>
        <w:pStyle w:val="Akapitzlist"/>
        <w:numPr>
          <w:ilvl w:val="0"/>
          <w:numId w:val="14"/>
        </w:numPr>
        <w:autoSpaceDE w:val="0"/>
        <w:autoSpaceDN w:val="0"/>
        <w:adjustRightInd w:val="0"/>
        <w:spacing w:line="276" w:lineRule="auto"/>
        <w:ind w:left="567" w:hanging="567"/>
        <w:contextualSpacing w:val="0"/>
        <w:jc w:val="both"/>
        <w:rPr>
          <w:rFonts w:ascii="Faustina" w:hAnsi="Faustina" w:cstheme="majorHAnsi"/>
          <w:sz w:val="22"/>
          <w:szCs w:val="22"/>
        </w:rPr>
      </w:pPr>
      <w:r w:rsidRPr="00BD12F1">
        <w:rPr>
          <w:rFonts w:ascii="Faustina" w:hAnsi="Faustina" w:cstheme="majorHAnsi"/>
          <w:sz w:val="22"/>
          <w:szCs w:val="22"/>
        </w:rPr>
        <w:t xml:space="preserve">At UKEN, the qualification is conducted in a competitive mode. Recruitment for mobility is open, i.e. all students, doctoral students and representatives of academic staff who meet the requirements set out in these Regulations can take part in the Project. </w:t>
      </w:r>
    </w:p>
    <w:p w14:paraId="6DA9962D" w14:textId="0C79888A" w:rsidR="00BE676D" w:rsidRPr="00BD12F1" w:rsidRDefault="00BE676D" w:rsidP="00BD74BD">
      <w:pPr>
        <w:pStyle w:val="Akapitzlist"/>
        <w:numPr>
          <w:ilvl w:val="0"/>
          <w:numId w:val="14"/>
        </w:numPr>
        <w:autoSpaceDE w:val="0"/>
        <w:autoSpaceDN w:val="0"/>
        <w:adjustRightInd w:val="0"/>
        <w:spacing w:line="276" w:lineRule="auto"/>
        <w:ind w:left="567" w:hanging="567"/>
        <w:contextualSpacing w:val="0"/>
        <w:jc w:val="both"/>
        <w:rPr>
          <w:rFonts w:ascii="Faustina" w:hAnsi="Faustina" w:cstheme="majorHAnsi"/>
          <w:sz w:val="22"/>
          <w:szCs w:val="22"/>
        </w:rPr>
      </w:pPr>
      <w:r w:rsidRPr="00BD12F1">
        <w:rPr>
          <w:rFonts w:ascii="Faustina" w:hAnsi="Faustina" w:cstheme="majorHAnsi"/>
          <w:sz w:val="22"/>
          <w:szCs w:val="22"/>
        </w:rPr>
        <w:t xml:space="preserve">As part of the competition, the Candidate may apply for only one mobility. </w:t>
      </w:r>
    </w:p>
    <w:p w14:paraId="1DF327DF" w14:textId="2FAA35DC" w:rsidR="00BE676D" w:rsidRPr="00BD12F1" w:rsidRDefault="00BE676D" w:rsidP="00BD74BD">
      <w:pPr>
        <w:pStyle w:val="Akapitzlist"/>
        <w:numPr>
          <w:ilvl w:val="0"/>
          <w:numId w:val="14"/>
        </w:numPr>
        <w:autoSpaceDE w:val="0"/>
        <w:autoSpaceDN w:val="0"/>
        <w:adjustRightInd w:val="0"/>
        <w:spacing w:line="276" w:lineRule="auto"/>
        <w:ind w:left="567" w:hanging="567"/>
        <w:contextualSpacing w:val="0"/>
        <w:jc w:val="both"/>
        <w:rPr>
          <w:rFonts w:ascii="Faustina" w:hAnsi="Faustina" w:cstheme="majorHAnsi"/>
          <w:sz w:val="22"/>
          <w:szCs w:val="22"/>
        </w:rPr>
      </w:pPr>
      <w:r w:rsidRPr="00BD12F1">
        <w:rPr>
          <w:rFonts w:ascii="Faustina" w:hAnsi="Faustina" w:cstheme="majorHAnsi"/>
          <w:sz w:val="22"/>
          <w:szCs w:val="22"/>
        </w:rPr>
        <w:t>As part of the competition, the Candidate may apply for support for the implementation of one or more activities indicated in § 3 section 3, in one foreign institution.</w:t>
      </w:r>
    </w:p>
    <w:p w14:paraId="144D62AB" w14:textId="77777777" w:rsidR="00BE676D" w:rsidRPr="00BD12F1" w:rsidRDefault="00BE676D" w:rsidP="00BD74BD">
      <w:pPr>
        <w:pStyle w:val="Akapitzlist"/>
        <w:numPr>
          <w:ilvl w:val="0"/>
          <w:numId w:val="14"/>
        </w:numPr>
        <w:autoSpaceDE w:val="0"/>
        <w:autoSpaceDN w:val="0"/>
        <w:adjustRightInd w:val="0"/>
        <w:spacing w:line="276" w:lineRule="auto"/>
        <w:ind w:left="567" w:hanging="567"/>
        <w:contextualSpacing w:val="0"/>
        <w:jc w:val="both"/>
        <w:rPr>
          <w:rFonts w:ascii="Faustina" w:hAnsi="Faustina" w:cstheme="majorHAnsi"/>
          <w:sz w:val="22"/>
          <w:szCs w:val="22"/>
        </w:rPr>
      </w:pPr>
      <w:r w:rsidRPr="00BD12F1">
        <w:rPr>
          <w:rFonts w:ascii="Faustina" w:hAnsi="Faustina" w:cstheme="majorHAnsi"/>
          <w:sz w:val="22"/>
          <w:szCs w:val="22"/>
        </w:rPr>
        <w:t xml:space="preserve">The Qualification Committee decides on the qualification of the Candidate to participate in the Project within the available financial resources, based on the assessment of the documents submitted by the Candidate. </w:t>
      </w:r>
    </w:p>
    <w:p w14:paraId="77CEE6A0" w14:textId="77777777" w:rsidR="00BE676D" w:rsidRPr="00BD12F1" w:rsidRDefault="00BE676D" w:rsidP="00BD74BD">
      <w:pPr>
        <w:pStyle w:val="Akapitzlist"/>
        <w:numPr>
          <w:ilvl w:val="0"/>
          <w:numId w:val="14"/>
        </w:numPr>
        <w:autoSpaceDE w:val="0"/>
        <w:autoSpaceDN w:val="0"/>
        <w:adjustRightInd w:val="0"/>
        <w:spacing w:line="276" w:lineRule="auto"/>
        <w:ind w:left="567" w:hanging="567"/>
        <w:contextualSpacing w:val="0"/>
        <w:jc w:val="both"/>
        <w:rPr>
          <w:rFonts w:ascii="Faustina" w:hAnsi="Faustina" w:cstheme="majorHAnsi"/>
          <w:sz w:val="22"/>
          <w:szCs w:val="22"/>
        </w:rPr>
      </w:pPr>
      <w:r w:rsidRPr="00BD12F1">
        <w:rPr>
          <w:rFonts w:ascii="Faustina" w:hAnsi="Faustina" w:cstheme="majorHAnsi"/>
          <w:sz w:val="22"/>
          <w:szCs w:val="22"/>
        </w:rPr>
        <w:t xml:space="preserve">Participant recruitment process: </w:t>
      </w:r>
    </w:p>
    <w:p w14:paraId="57728448" w14:textId="75943D41" w:rsidR="00BE676D" w:rsidRPr="00BD12F1" w:rsidRDefault="00775E24" w:rsidP="00BD74BD">
      <w:pPr>
        <w:pStyle w:val="Akapitzlist"/>
        <w:numPr>
          <w:ilvl w:val="1"/>
          <w:numId w:val="15"/>
        </w:numPr>
        <w:autoSpaceDE w:val="0"/>
        <w:autoSpaceDN w:val="0"/>
        <w:adjustRightInd w:val="0"/>
        <w:spacing w:line="276" w:lineRule="auto"/>
        <w:ind w:left="1134" w:hanging="567"/>
        <w:contextualSpacing w:val="0"/>
        <w:jc w:val="both"/>
        <w:rPr>
          <w:rFonts w:ascii="Faustina" w:hAnsi="Faustina" w:cstheme="majorHAnsi"/>
          <w:sz w:val="22"/>
          <w:szCs w:val="22"/>
        </w:rPr>
      </w:pPr>
      <w:r w:rsidRPr="00BD12F1">
        <w:rPr>
          <w:rFonts w:ascii="Faustina" w:hAnsi="Faustina" w:cstheme="majorHAnsi"/>
          <w:sz w:val="22"/>
          <w:szCs w:val="22"/>
        </w:rPr>
        <w:t xml:space="preserve">Recruitment will be conducted on the dates specified in each time in the competition announcement, available on the </w:t>
      </w:r>
      <w:hyperlink r:id="rId8" w:tgtFrame="_new" w:history="1">
        <w:r w:rsidRPr="00BD12F1">
          <w:rPr>
            <w:rStyle w:val="Hipercze"/>
            <w:rFonts w:ascii="Faustina" w:hAnsi="Faustina" w:cstheme="majorHAnsi"/>
            <w:b/>
            <w:bCs/>
            <w:color w:val="215E99" w:themeColor="text2" w:themeTint="BF"/>
            <w:sz w:val="22"/>
            <w:szCs w:val="22"/>
          </w:rPr>
          <w:t>https://prom.uken.krakow.pl/ website</w:t>
        </w:r>
      </w:hyperlink>
      <w:r w:rsidRPr="00BD12F1">
        <w:rPr>
          <w:rFonts w:ascii="Faustina" w:hAnsi="Faustina" w:cstheme="majorHAnsi"/>
          <w:sz w:val="22"/>
          <w:szCs w:val="22"/>
        </w:rPr>
        <w:t>.</w:t>
      </w:r>
    </w:p>
    <w:p w14:paraId="5F49973F" w14:textId="736C982F" w:rsidR="00BE676D" w:rsidRPr="00BD12F1" w:rsidRDefault="00BE676D" w:rsidP="00BD74BD">
      <w:pPr>
        <w:pStyle w:val="Akapitzlist"/>
        <w:numPr>
          <w:ilvl w:val="1"/>
          <w:numId w:val="15"/>
        </w:numPr>
        <w:autoSpaceDE w:val="0"/>
        <w:autoSpaceDN w:val="0"/>
        <w:adjustRightInd w:val="0"/>
        <w:spacing w:line="276" w:lineRule="auto"/>
        <w:ind w:left="1134" w:hanging="567"/>
        <w:contextualSpacing w:val="0"/>
        <w:jc w:val="both"/>
        <w:rPr>
          <w:rFonts w:ascii="Faustina" w:hAnsi="Faustina" w:cstheme="majorHAnsi"/>
          <w:sz w:val="22"/>
          <w:szCs w:val="22"/>
        </w:rPr>
      </w:pPr>
      <w:r w:rsidRPr="00BD12F1">
        <w:rPr>
          <w:rFonts w:ascii="Faustina" w:hAnsi="Faustina" w:cstheme="majorHAnsi"/>
          <w:sz w:val="22"/>
          <w:szCs w:val="22"/>
        </w:rPr>
        <w:t xml:space="preserve">Candidates interested in participating in the Project are required to submit the following documents within the deadlines indicated in the call announcement: </w:t>
      </w:r>
    </w:p>
    <w:p w14:paraId="253C249B" w14:textId="43294938" w:rsidR="00BE676D" w:rsidRPr="00BD12F1" w:rsidRDefault="00B46464" w:rsidP="00BD74BD">
      <w:pPr>
        <w:pStyle w:val="Akapitzlist"/>
        <w:numPr>
          <w:ilvl w:val="2"/>
          <w:numId w:val="16"/>
        </w:numPr>
        <w:autoSpaceDE w:val="0"/>
        <w:autoSpaceDN w:val="0"/>
        <w:adjustRightInd w:val="0"/>
        <w:spacing w:line="276" w:lineRule="auto"/>
        <w:ind w:left="1701" w:hanging="567"/>
        <w:contextualSpacing w:val="0"/>
        <w:jc w:val="both"/>
        <w:rPr>
          <w:rFonts w:ascii="Faustina" w:hAnsi="Faustina" w:cstheme="majorHAnsi"/>
          <w:sz w:val="22"/>
          <w:szCs w:val="22"/>
        </w:rPr>
      </w:pPr>
      <w:r>
        <w:rPr>
          <w:rFonts w:ascii="Faustina" w:hAnsi="Faustina" w:cstheme="majorHAnsi"/>
          <w:sz w:val="22"/>
          <w:szCs w:val="22"/>
        </w:rPr>
        <w:t>the recruitment form, constituting Appendix No. 2 to these Regulations;</w:t>
      </w:r>
    </w:p>
    <w:p w14:paraId="0F55042F" w14:textId="0F338B7E" w:rsidR="00BE676D" w:rsidRPr="00BD12F1" w:rsidRDefault="00B46464" w:rsidP="00BD74BD">
      <w:pPr>
        <w:pStyle w:val="Akapitzlist"/>
        <w:numPr>
          <w:ilvl w:val="2"/>
          <w:numId w:val="16"/>
        </w:numPr>
        <w:autoSpaceDE w:val="0"/>
        <w:autoSpaceDN w:val="0"/>
        <w:adjustRightInd w:val="0"/>
        <w:spacing w:line="276" w:lineRule="auto"/>
        <w:ind w:left="1701" w:hanging="567"/>
        <w:contextualSpacing w:val="0"/>
        <w:jc w:val="both"/>
        <w:rPr>
          <w:rFonts w:ascii="Faustina" w:hAnsi="Faustina" w:cstheme="majorHAnsi"/>
          <w:sz w:val="22"/>
          <w:szCs w:val="22"/>
        </w:rPr>
      </w:pPr>
      <w:r>
        <w:rPr>
          <w:rFonts w:ascii="Faustina" w:hAnsi="Faustina" w:cstheme="majorHAnsi"/>
          <w:sz w:val="22"/>
          <w:szCs w:val="22"/>
        </w:rPr>
        <w:t>confirmation from a foreign entity about the possibility of participating in a summer/winter school, participating in a conference or conducting research in order to obtain materials for a doctoral thesis/scientific article;</w:t>
      </w:r>
    </w:p>
    <w:p w14:paraId="4B8E498D" w14:textId="46EB4266" w:rsidR="00BE676D" w:rsidRPr="00BD12F1" w:rsidRDefault="00CF303E" w:rsidP="00BD74BD">
      <w:pPr>
        <w:pStyle w:val="Akapitzlist"/>
        <w:numPr>
          <w:ilvl w:val="2"/>
          <w:numId w:val="16"/>
        </w:numPr>
        <w:autoSpaceDE w:val="0"/>
        <w:autoSpaceDN w:val="0"/>
        <w:adjustRightInd w:val="0"/>
        <w:spacing w:line="276" w:lineRule="auto"/>
        <w:ind w:left="1701" w:hanging="567"/>
        <w:contextualSpacing w:val="0"/>
        <w:jc w:val="both"/>
        <w:rPr>
          <w:rFonts w:ascii="Faustina" w:hAnsi="Faustina" w:cstheme="majorHAnsi"/>
          <w:sz w:val="22"/>
          <w:szCs w:val="22"/>
        </w:rPr>
      </w:pPr>
      <w:r>
        <w:rPr>
          <w:rFonts w:ascii="Faustina" w:hAnsi="Faustina" w:cstheme="majorHAnsi"/>
          <w:sz w:val="22"/>
          <w:szCs w:val="22"/>
        </w:rPr>
        <w:t>justification for participation in the Project;</w:t>
      </w:r>
    </w:p>
    <w:p w14:paraId="2CA89531" w14:textId="25897133" w:rsidR="00BE676D" w:rsidRPr="00BD12F1" w:rsidRDefault="00B46464" w:rsidP="00BD74BD">
      <w:pPr>
        <w:pStyle w:val="Akapitzlist"/>
        <w:numPr>
          <w:ilvl w:val="2"/>
          <w:numId w:val="16"/>
        </w:numPr>
        <w:autoSpaceDE w:val="0"/>
        <w:autoSpaceDN w:val="0"/>
        <w:adjustRightInd w:val="0"/>
        <w:spacing w:line="276" w:lineRule="auto"/>
        <w:ind w:left="1701" w:hanging="567"/>
        <w:contextualSpacing w:val="0"/>
        <w:jc w:val="both"/>
        <w:rPr>
          <w:rFonts w:ascii="Faustina" w:hAnsi="Faustina" w:cstheme="majorHAnsi"/>
          <w:sz w:val="22"/>
          <w:szCs w:val="22"/>
        </w:rPr>
      </w:pPr>
      <w:r>
        <w:rPr>
          <w:rFonts w:ascii="Faustina" w:hAnsi="Faustina" w:cstheme="majorHAnsi"/>
          <w:sz w:val="22"/>
          <w:szCs w:val="22"/>
        </w:rPr>
        <w:t>the proposed programme for improving one's own competences as part of the selected form of support;</w:t>
      </w:r>
    </w:p>
    <w:p w14:paraId="5A705303" w14:textId="25012F62" w:rsidR="00BE676D" w:rsidRPr="00BD12F1" w:rsidRDefault="00B46464" w:rsidP="00BD74BD">
      <w:pPr>
        <w:pStyle w:val="Akapitzlist"/>
        <w:numPr>
          <w:ilvl w:val="2"/>
          <w:numId w:val="16"/>
        </w:numPr>
        <w:autoSpaceDE w:val="0"/>
        <w:autoSpaceDN w:val="0"/>
        <w:adjustRightInd w:val="0"/>
        <w:spacing w:line="276" w:lineRule="auto"/>
        <w:ind w:left="1701" w:hanging="567"/>
        <w:contextualSpacing w:val="0"/>
        <w:jc w:val="both"/>
        <w:rPr>
          <w:rFonts w:ascii="Faustina" w:hAnsi="Faustina" w:cstheme="majorHAnsi"/>
          <w:sz w:val="22"/>
          <w:szCs w:val="22"/>
        </w:rPr>
      </w:pPr>
      <w:r>
        <w:rPr>
          <w:rFonts w:ascii="Faustina" w:hAnsi="Faustina" w:cstheme="majorHAnsi"/>
          <w:sz w:val="22"/>
          <w:szCs w:val="22"/>
        </w:rPr>
        <w:t>planned practical use of acquired competences;</w:t>
      </w:r>
    </w:p>
    <w:p w14:paraId="09FC1283" w14:textId="36E83CF5" w:rsidR="003E554E" w:rsidRPr="00BD12F1" w:rsidRDefault="00B46464" w:rsidP="00BD74BD">
      <w:pPr>
        <w:pStyle w:val="Akapitzlist"/>
        <w:numPr>
          <w:ilvl w:val="2"/>
          <w:numId w:val="16"/>
        </w:numPr>
        <w:autoSpaceDE w:val="0"/>
        <w:autoSpaceDN w:val="0"/>
        <w:adjustRightInd w:val="0"/>
        <w:spacing w:line="276" w:lineRule="auto"/>
        <w:ind w:left="1701" w:hanging="567"/>
        <w:contextualSpacing w:val="0"/>
        <w:jc w:val="both"/>
        <w:rPr>
          <w:rFonts w:ascii="Faustina" w:hAnsi="Faustina" w:cstheme="majorHAnsi"/>
          <w:sz w:val="22"/>
          <w:szCs w:val="22"/>
        </w:rPr>
      </w:pPr>
      <w:r>
        <w:rPr>
          <w:rFonts w:ascii="Faustina" w:hAnsi="Faustina" w:cstheme="majorHAnsi"/>
          <w:sz w:val="22"/>
          <w:szCs w:val="22"/>
        </w:rPr>
        <w:t>in the case of doctoral students, a short letter of recommendation from the supervisor confirming the close connection between the planned activity and the doctoral dissertation being prepared;</w:t>
      </w:r>
    </w:p>
    <w:p w14:paraId="0176E67F" w14:textId="148C1675" w:rsidR="008746AE" w:rsidRPr="00BD12F1" w:rsidRDefault="00B46464" w:rsidP="00BD74BD">
      <w:pPr>
        <w:pStyle w:val="Akapitzlist"/>
        <w:numPr>
          <w:ilvl w:val="2"/>
          <w:numId w:val="16"/>
        </w:numPr>
        <w:autoSpaceDE w:val="0"/>
        <w:autoSpaceDN w:val="0"/>
        <w:adjustRightInd w:val="0"/>
        <w:spacing w:line="276" w:lineRule="auto"/>
        <w:ind w:left="1701" w:hanging="567"/>
        <w:contextualSpacing w:val="0"/>
        <w:jc w:val="both"/>
        <w:rPr>
          <w:rFonts w:ascii="Faustina" w:hAnsi="Faustina" w:cstheme="majorHAnsi"/>
          <w:sz w:val="22"/>
          <w:szCs w:val="22"/>
        </w:rPr>
      </w:pPr>
      <w:r>
        <w:rPr>
          <w:rFonts w:ascii="Faustina" w:hAnsi="Faustina" w:cstheme="majorHAnsi"/>
          <w:sz w:val="22"/>
          <w:szCs w:val="22"/>
        </w:rPr>
        <w:t>in the case of students, the average grade from the year of study preceding the qualification process, confirmed by a certificate from the Student Service Center and the opinion of the tutor of the year. In the case of first-year first-cycle students, applications are submitted without providing the grade point average.</w:t>
      </w:r>
    </w:p>
    <w:p w14:paraId="48C49518" w14:textId="3026C053" w:rsidR="00BE676D" w:rsidRPr="00BD12F1" w:rsidRDefault="00BE676D" w:rsidP="00BD74BD">
      <w:pPr>
        <w:pStyle w:val="Default"/>
        <w:numPr>
          <w:ilvl w:val="1"/>
          <w:numId w:val="15"/>
        </w:numPr>
        <w:spacing w:line="276" w:lineRule="auto"/>
        <w:ind w:left="1134" w:hanging="567"/>
        <w:jc w:val="both"/>
        <w:rPr>
          <w:rFonts w:ascii="Faustina" w:hAnsi="Faustina" w:cstheme="majorHAnsi"/>
          <w:color w:val="auto"/>
          <w:sz w:val="22"/>
          <w:szCs w:val="22"/>
        </w:rPr>
      </w:pPr>
      <w:r w:rsidRPr="00BD12F1">
        <w:rPr>
          <w:rFonts w:ascii="Faustina" w:hAnsi="Faustina" w:cstheme="majorHAnsi"/>
          <w:color w:val="auto"/>
          <w:sz w:val="22"/>
          <w:szCs w:val="22"/>
        </w:rPr>
        <w:t>The Candidates' recruitment documents will be subject to a formal assessment, during which the Candidate's membership in the target group will be verified in accordance with the rules of the Project.</w:t>
      </w:r>
    </w:p>
    <w:p w14:paraId="389889D1" w14:textId="70297A57" w:rsidR="00BE676D" w:rsidRPr="00BD12F1" w:rsidRDefault="00BE676D" w:rsidP="00BD74BD">
      <w:pPr>
        <w:pStyle w:val="Default"/>
        <w:numPr>
          <w:ilvl w:val="1"/>
          <w:numId w:val="15"/>
        </w:numPr>
        <w:spacing w:line="276" w:lineRule="auto"/>
        <w:ind w:left="1134" w:hanging="567"/>
        <w:jc w:val="both"/>
        <w:rPr>
          <w:rFonts w:ascii="Faustina" w:hAnsi="Faustina" w:cstheme="majorHAnsi"/>
          <w:color w:val="auto"/>
          <w:sz w:val="22"/>
          <w:szCs w:val="22"/>
        </w:rPr>
      </w:pPr>
      <w:r w:rsidRPr="00BD12F1">
        <w:rPr>
          <w:rFonts w:ascii="Faustina" w:hAnsi="Faustina" w:cstheme="majorHAnsi"/>
          <w:color w:val="auto"/>
          <w:sz w:val="22"/>
          <w:szCs w:val="22"/>
        </w:rPr>
        <w:t xml:space="preserve">Incomplete or late applications will not be considered. </w:t>
      </w:r>
    </w:p>
    <w:p w14:paraId="31961F49" w14:textId="50C8410C" w:rsidR="00A67B9C" w:rsidRPr="00BD12F1" w:rsidRDefault="00A67B9C" w:rsidP="00BD74BD">
      <w:pPr>
        <w:pStyle w:val="Default"/>
        <w:numPr>
          <w:ilvl w:val="1"/>
          <w:numId w:val="15"/>
        </w:numPr>
        <w:spacing w:line="276" w:lineRule="auto"/>
        <w:ind w:left="1134" w:hanging="567"/>
        <w:jc w:val="both"/>
        <w:rPr>
          <w:rFonts w:ascii="Faustina" w:hAnsi="Faustina" w:cstheme="majorHAnsi"/>
          <w:color w:val="auto"/>
          <w:sz w:val="22"/>
          <w:szCs w:val="22"/>
        </w:rPr>
      </w:pPr>
      <w:r w:rsidRPr="00BD12F1">
        <w:rPr>
          <w:rFonts w:ascii="Faustina" w:hAnsi="Faustina" w:cstheme="majorHAnsi"/>
          <w:color w:val="auto"/>
          <w:sz w:val="22"/>
          <w:szCs w:val="22"/>
        </w:rPr>
        <w:t xml:space="preserve">Candidates are required to have knowledge of the language of instruction of the host university or English at a level that allows them to fully and independently participate in </w:t>
      </w:r>
      <w:r w:rsidRPr="00BD12F1">
        <w:rPr>
          <w:rFonts w:ascii="Faustina" w:hAnsi="Faustina" w:cstheme="majorHAnsi"/>
          <w:color w:val="auto"/>
          <w:sz w:val="22"/>
          <w:szCs w:val="22"/>
        </w:rPr>
        <w:lastRenderedPageBreak/>
        <w:t>the planned activities. The level of language proficiency can be verified during the recruitment process.</w:t>
      </w:r>
    </w:p>
    <w:p w14:paraId="4EEBF76F" w14:textId="00E37898" w:rsidR="00BE676D" w:rsidRPr="00BD12F1" w:rsidRDefault="00BE676D" w:rsidP="00BD74BD">
      <w:pPr>
        <w:pStyle w:val="Default"/>
        <w:numPr>
          <w:ilvl w:val="1"/>
          <w:numId w:val="15"/>
        </w:numPr>
        <w:spacing w:line="276" w:lineRule="auto"/>
        <w:ind w:left="1134" w:hanging="567"/>
        <w:jc w:val="both"/>
        <w:rPr>
          <w:rFonts w:ascii="Faustina" w:hAnsi="Faustina" w:cstheme="majorHAnsi"/>
          <w:color w:val="auto"/>
          <w:sz w:val="22"/>
          <w:szCs w:val="22"/>
        </w:rPr>
      </w:pPr>
      <w:r w:rsidRPr="00BD12F1">
        <w:rPr>
          <w:rFonts w:ascii="Faustina" w:hAnsi="Faustina" w:cstheme="majorHAnsi"/>
          <w:color w:val="auto"/>
          <w:sz w:val="22"/>
          <w:szCs w:val="22"/>
        </w:rPr>
        <w:t xml:space="preserve">The recruitment documents of the Candidates who meet the formal criteria will be submitted for merit-based evaluation. </w:t>
      </w:r>
    </w:p>
    <w:p w14:paraId="179E7987" w14:textId="08FE1343" w:rsidR="002B7366" w:rsidRPr="00BD12F1" w:rsidRDefault="002B7366" w:rsidP="00BD74BD">
      <w:pPr>
        <w:pStyle w:val="Default"/>
        <w:numPr>
          <w:ilvl w:val="1"/>
          <w:numId w:val="15"/>
        </w:numPr>
        <w:spacing w:line="276" w:lineRule="auto"/>
        <w:ind w:left="1134" w:hanging="567"/>
        <w:jc w:val="both"/>
        <w:rPr>
          <w:rFonts w:ascii="Faustina" w:hAnsi="Faustina" w:cstheme="majorHAnsi"/>
          <w:color w:val="auto"/>
          <w:sz w:val="22"/>
          <w:szCs w:val="22"/>
        </w:rPr>
      </w:pPr>
      <w:r w:rsidRPr="00BD12F1">
        <w:rPr>
          <w:rFonts w:ascii="Faustina" w:hAnsi="Faustina" w:cstheme="majorHAnsi"/>
          <w:color w:val="auto"/>
          <w:sz w:val="22"/>
          <w:szCs w:val="22"/>
        </w:rPr>
        <w:t>In the recruitment process and throughout the Project, the principle of equal opportunities for women and men and non-discrimination, including the principle of accessibility for people with disabilities, is respected.</w:t>
      </w:r>
    </w:p>
    <w:p w14:paraId="1DF32D66" w14:textId="4AAA0DEA" w:rsidR="00A513B1" w:rsidRPr="00BD12F1" w:rsidRDefault="00A513B1" w:rsidP="00BD74BD">
      <w:pPr>
        <w:pStyle w:val="Default"/>
        <w:numPr>
          <w:ilvl w:val="0"/>
          <w:numId w:val="14"/>
        </w:numPr>
        <w:spacing w:line="276" w:lineRule="auto"/>
        <w:ind w:left="567" w:hanging="567"/>
        <w:jc w:val="both"/>
        <w:rPr>
          <w:rFonts w:ascii="Faustina" w:hAnsi="Faustina" w:cstheme="majorHAnsi"/>
          <w:color w:val="auto"/>
          <w:sz w:val="22"/>
          <w:szCs w:val="22"/>
        </w:rPr>
      </w:pPr>
      <w:r w:rsidRPr="00BD12F1">
        <w:rPr>
          <w:rFonts w:ascii="Faustina" w:hAnsi="Faustina" w:cstheme="majorHAnsi"/>
          <w:color w:val="auto"/>
          <w:sz w:val="22"/>
          <w:szCs w:val="22"/>
        </w:rPr>
        <w:t>Substantive evaluation:</w:t>
      </w:r>
    </w:p>
    <w:p w14:paraId="5A6763DF" w14:textId="217D5E55" w:rsidR="0079392C" w:rsidRPr="00BD12F1" w:rsidRDefault="00BE676D" w:rsidP="00BD74BD">
      <w:pPr>
        <w:pStyle w:val="Default"/>
        <w:numPr>
          <w:ilvl w:val="1"/>
          <w:numId w:val="5"/>
        </w:numPr>
        <w:spacing w:line="276" w:lineRule="auto"/>
        <w:ind w:left="1134" w:hanging="567"/>
        <w:jc w:val="both"/>
        <w:rPr>
          <w:rFonts w:ascii="Faustina" w:hAnsi="Faustina" w:cstheme="majorHAnsi"/>
          <w:color w:val="auto"/>
          <w:sz w:val="22"/>
          <w:szCs w:val="22"/>
        </w:rPr>
      </w:pPr>
      <w:r w:rsidRPr="00BD12F1">
        <w:rPr>
          <w:rFonts w:ascii="Faustina" w:hAnsi="Faustina" w:cstheme="majorHAnsi"/>
          <w:color w:val="auto"/>
          <w:sz w:val="22"/>
          <w:szCs w:val="22"/>
        </w:rPr>
        <w:t>The substantive assessment is carried out by the Qualification Committee, which consists of:</w:t>
      </w:r>
    </w:p>
    <w:p w14:paraId="74CEEC6C" w14:textId="749FF570" w:rsidR="0079392C" w:rsidRPr="00BD12F1" w:rsidRDefault="0079392C" w:rsidP="00BD74BD">
      <w:pPr>
        <w:pStyle w:val="Default"/>
        <w:numPr>
          <w:ilvl w:val="2"/>
          <w:numId w:val="19"/>
        </w:numPr>
        <w:spacing w:line="276" w:lineRule="auto"/>
        <w:ind w:left="1701" w:hanging="609"/>
        <w:jc w:val="both"/>
        <w:rPr>
          <w:rFonts w:ascii="Faustina" w:hAnsi="Faustina" w:cstheme="majorHAnsi"/>
          <w:color w:val="auto"/>
          <w:sz w:val="22"/>
          <w:szCs w:val="22"/>
        </w:rPr>
      </w:pPr>
      <w:r w:rsidRPr="00BD12F1">
        <w:rPr>
          <w:rFonts w:ascii="Faustina" w:hAnsi="Faustina" w:cstheme="majorHAnsi"/>
          <w:color w:val="auto"/>
          <w:sz w:val="22"/>
          <w:szCs w:val="22"/>
        </w:rPr>
        <w:t>Vice-Rector for Education and Development acting as Chairman;</w:t>
      </w:r>
    </w:p>
    <w:p w14:paraId="387BF3D3" w14:textId="356A73A9" w:rsidR="00EA526D" w:rsidRPr="00BD12F1" w:rsidRDefault="00EA526D" w:rsidP="00BD74BD">
      <w:pPr>
        <w:pStyle w:val="Default"/>
        <w:numPr>
          <w:ilvl w:val="2"/>
          <w:numId w:val="19"/>
        </w:numPr>
        <w:spacing w:line="276" w:lineRule="auto"/>
        <w:ind w:left="1701" w:hanging="609"/>
        <w:jc w:val="both"/>
        <w:rPr>
          <w:rFonts w:ascii="Faustina" w:hAnsi="Faustina" w:cstheme="majorHAnsi"/>
          <w:color w:val="auto"/>
          <w:sz w:val="22"/>
          <w:szCs w:val="22"/>
        </w:rPr>
      </w:pPr>
      <w:r w:rsidRPr="00BD12F1">
        <w:rPr>
          <w:rFonts w:ascii="Faustina" w:hAnsi="Faustina" w:cstheme="majorHAnsi"/>
          <w:color w:val="auto"/>
          <w:sz w:val="22"/>
          <w:szCs w:val="22"/>
        </w:rPr>
        <w:t>Director of the Institute of History and Archival Science;</w:t>
      </w:r>
    </w:p>
    <w:p w14:paraId="11AF4D03" w14:textId="36FAB1CF" w:rsidR="0079392C" w:rsidRPr="00BD12F1" w:rsidRDefault="0079392C" w:rsidP="00BD74BD">
      <w:pPr>
        <w:pStyle w:val="Default"/>
        <w:numPr>
          <w:ilvl w:val="2"/>
          <w:numId w:val="19"/>
        </w:numPr>
        <w:spacing w:line="276" w:lineRule="auto"/>
        <w:ind w:left="1701" w:hanging="609"/>
        <w:jc w:val="both"/>
        <w:rPr>
          <w:rFonts w:ascii="Faustina" w:hAnsi="Faustina" w:cstheme="majorHAnsi"/>
          <w:color w:val="auto"/>
          <w:sz w:val="22"/>
          <w:szCs w:val="22"/>
        </w:rPr>
      </w:pPr>
      <w:r w:rsidRPr="00BD12F1">
        <w:rPr>
          <w:rFonts w:ascii="Faustina" w:hAnsi="Faustina" w:cstheme="majorHAnsi"/>
          <w:color w:val="auto"/>
          <w:sz w:val="22"/>
          <w:szCs w:val="22"/>
        </w:rPr>
        <w:t>Director of the Institute of Neophilology;</w:t>
      </w:r>
    </w:p>
    <w:p w14:paraId="5F2786B2" w14:textId="6C1B3BA9" w:rsidR="0079392C" w:rsidRPr="00BD12F1" w:rsidRDefault="0079392C" w:rsidP="00BD74BD">
      <w:pPr>
        <w:pStyle w:val="Default"/>
        <w:numPr>
          <w:ilvl w:val="2"/>
          <w:numId w:val="19"/>
        </w:numPr>
        <w:spacing w:line="276" w:lineRule="auto"/>
        <w:ind w:left="1701" w:hanging="609"/>
        <w:jc w:val="both"/>
        <w:rPr>
          <w:rFonts w:ascii="Faustina" w:hAnsi="Faustina" w:cstheme="majorHAnsi"/>
          <w:color w:val="auto"/>
          <w:sz w:val="22"/>
          <w:szCs w:val="22"/>
        </w:rPr>
      </w:pPr>
      <w:r w:rsidRPr="00BD12F1">
        <w:rPr>
          <w:rFonts w:ascii="Faustina" w:hAnsi="Faustina" w:cstheme="majorHAnsi"/>
          <w:color w:val="auto"/>
          <w:sz w:val="22"/>
          <w:szCs w:val="22"/>
        </w:rPr>
        <w:t>Deputy Director of the Institute of Biology and Earth Sciences;</w:t>
      </w:r>
    </w:p>
    <w:p w14:paraId="401D5DA9" w14:textId="056B445E" w:rsidR="00E11DAB" w:rsidRPr="00BD12F1" w:rsidRDefault="0079392C" w:rsidP="00BD74BD">
      <w:pPr>
        <w:pStyle w:val="Default"/>
        <w:numPr>
          <w:ilvl w:val="2"/>
          <w:numId w:val="19"/>
        </w:numPr>
        <w:spacing w:line="276" w:lineRule="auto"/>
        <w:ind w:left="1701" w:hanging="609"/>
        <w:jc w:val="both"/>
        <w:rPr>
          <w:rFonts w:ascii="Faustina" w:hAnsi="Faustina" w:cstheme="majorHAnsi"/>
          <w:color w:val="auto"/>
          <w:sz w:val="22"/>
          <w:szCs w:val="22"/>
        </w:rPr>
      </w:pPr>
      <w:r w:rsidRPr="00BD12F1">
        <w:rPr>
          <w:rFonts w:ascii="Faustina" w:hAnsi="Faustina" w:cstheme="majorHAnsi"/>
          <w:color w:val="auto"/>
          <w:sz w:val="22"/>
          <w:szCs w:val="22"/>
        </w:rPr>
        <w:t>Deputy Director of the Institute of Law, Economics and Administration;</w:t>
      </w:r>
    </w:p>
    <w:p w14:paraId="5A9F7D7B" w14:textId="478316E1" w:rsidR="000240E9" w:rsidRPr="00BD12F1" w:rsidRDefault="000240E9" w:rsidP="00BD74BD">
      <w:pPr>
        <w:pStyle w:val="Default"/>
        <w:numPr>
          <w:ilvl w:val="2"/>
          <w:numId w:val="19"/>
        </w:numPr>
        <w:spacing w:line="276" w:lineRule="auto"/>
        <w:ind w:left="1701" w:hanging="609"/>
        <w:jc w:val="both"/>
        <w:rPr>
          <w:rFonts w:ascii="Faustina" w:hAnsi="Faustina" w:cstheme="majorHAnsi"/>
          <w:color w:val="auto"/>
          <w:sz w:val="22"/>
          <w:szCs w:val="22"/>
        </w:rPr>
      </w:pPr>
      <w:r w:rsidRPr="00BD12F1">
        <w:rPr>
          <w:rFonts w:ascii="Faustina" w:hAnsi="Faustina" w:cstheme="majorHAnsi"/>
          <w:color w:val="auto"/>
          <w:sz w:val="22"/>
          <w:szCs w:val="22"/>
        </w:rPr>
        <w:t>Deputy Director of the Doctoral School.</w:t>
      </w:r>
    </w:p>
    <w:p w14:paraId="4D80355D" w14:textId="22C3B474" w:rsidR="00BE676D" w:rsidRPr="00BD12F1" w:rsidRDefault="00BE676D" w:rsidP="00BD74BD">
      <w:pPr>
        <w:pStyle w:val="Default"/>
        <w:numPr>
          <w:ilvl w:val="1"/>
          <w:numId w:val="5"/>
        </w:numPr>
        <w:spacing w:line="276" w:lineRule="auto"/>
        <w:ind w:left="1134" w:hanging="567"/>
        <w:jc w:val="both"/>
        <w:rPr>
          <w:rFonts w:ascii="Faustina" w:hAnsi="Faustina" w:cstheme="majorHAnsi"/>
          <w:color w:val="auto"/>
          <w:sz w:val="22"/>
          <w:szCs w:val="22"/>
        </w:rPr>
      </w:pPr>
      <w:r w:rsidRPr="00BD12F1">
        <w:rPr>
          <w:rFonts w:ascii="Faustina" w:hAnsi="Faustina" w:cstheme="majorHAnsi"/>
          <w:color w:val="auto"/>
          <w:sz w:val="22"/>
          <w:szCs w:val="22"/>
        </w:rPr>
        <w:t>The committee evaluates the substantive applications according to the following point scale:</w:t>
      </w:r>
    </w:p>
    <w:p w14:paraId="4A8C1B08" w14:textId="663B54F6" w:rsidR="00BE676D" w:rsidRPr="00BD12F1" w:rsidRDefault="00610D60" w:rsidP="00BD74BD">
      <w:pPr>
        <w:pStyle w:val="Default"/>
        <w:numPr>
          <w:ilvl w:val="2"/>
          <w:numId w:val="20"/>
        </w:numPr>
        <w:spacing w:line="276" w:lineRule="auto"/>
        <w:ind w:left="1701" w:hanging="567"/>
        <w:jc w:val="both"/>
        <w:rPr>
          <w:rFonts w:ascii="Faustina" w:hAnsi="Faustina" w:cstheme="majorHAnsi"/>
          <w:color w:val="auto"/>
          <w:sz w:val="22"/>
          <w:szCs w:val="22"/>
        </w:rPr>
      </w:pPr>
      <w:r>
        <w:rPr>
          <w:rFonts w:ascii="Faustina" w:hAnsi="Faustina" w:cstheme="majorHAnsi"/>
          <w:color w:val="auto"/>
          <w:sz w:val="22"/>
          <w:szCs w:val="22"/>
        </w:rPr>
        <w:t>assessment of motivation for participation in the Project: 0-40 points;</w:t>
      </w:r>
    </w:p>
    <w:p w14:paraId="7BF5F179" w14:textId="6E68DFC9" w:rsidR="00BE676D" w:rsidRPr="00BD12F1" w:rsidRDefault="00610D60" w:rsidP="00BD74BD">
      <w:pPr>
        <w:pStyle w:val="Default"/>
        <w:numPr>
          <w:ilvl w:val="2"/>
          <w:numId w:val="20"/>
        </w:numPr>
        <w:spacing w:line="276" w:lineRule="auto"/>
        <w:ind w:left="1701" w:hanging="567"/>
        <w:jc w:val="both"/>
        <w:rPr>
          <w:rFonts w:ascii="Faustina" w:hAnsi="Faustina" w:cstheme="majorHAnsi"/>
          <w:color w:val="auto"/>
          <w:sz w:val="22"/>
          <w:szCs w:val="22"/>
        </w:rPr>
      </w:pPr>
      <w:r>
        <w:rPr>
          <w:rFonts w:ascii="Faustina" w:hAnsi="Faustina" w:cstheme="majorHAnsi"/>
          <w:color w:val="auto"/>
          <w:sz w:val="22"/>
          <w:szCs w:val="22"/>
        </w:rPr>
        <w:t>assessment of the proposed programme for improving one's own competences as part of the selected form of support: 0-40 points;</w:t>
      </w:r>
    </w:p>
    <w:p w14:paraId="253D9A8E" w14:textId="15D17543" w:rsidR="00BE676D" w:rsidRPr="00BD12F1" w:rsidRDefault="00610D60" w:rsidP="00BD74BD">
      <w:pPr>
        <w:pStyle w:val="Default"/>
        <w:numPr>
          <w:ilvl w:val="2"/>
          <w:numId w:val="20"/>
        </w:numPr>
        <w:spacing w:line="276" w:lineRule="auto"/>
        <w:ind w:left="1701" w:hanging="567"/>
        <w:jc w:val="both"/>
        <w:rPr>
          <w:rFonts w:ascii="Faustina" w:hAnsi="Faustina" w:cstheme="majorHAnsi"/>
          <w:color w:val="auto"/>
          <w:sz w:val="22"/>
          <w:szCs w:val="22"/>
        </w:rPr>
      </w:pPr>
      <w:r>
        <w:rPr>
          <w:rFonts w:ascii="Faustina" w:hAnsi="Faustina" w:cstheme="majorHAnsi"/>
          <w:color w:val="auto"/>
          <w:sz w:val="22"/>
          <w:szCs w:val="22"/>
        </w:rPr>
        <w:t>assessment of the planned practical use of the acquired competences: 0-10 points;</w:t>
      </w:r>
    </w:p>
    <w:p w14:paraId="1E16A5A9" w14:textId="0B141B7B" w:rsidR="00496091" w:rsidRPr="00BD12F1" w:rsidRDefault="00610D60" w:rsidP="00BD74BD">
      <w:pPr>
        <w:pStyle w:val="Default"/>
        <w:numPr>
          <w:ilvl w:val="2"/>
          <w:numId w:val="20"/>
        </w:numPr>
        <w:spacing w:line="276" w:lineRule="auto"/>
        <w:ind w:left="1701" w:hanging="567"/>
        <w:jc w:val="both"/>
        <w:rPr>
          <w:rFonts w:ascii="Faustina" w:hAnsi="Faustina" w:cstheme="majorHAnsi"/>
          <w:color w:val="auto"/>
          <w:sz w:val="22"/>
          <w:szCs w:val="22"/>
        </w:rPr>
      </w:pPr>
      <w:r>
        <w:rPr>
          <w:rFonts w:ascii="Faustina" w:hAnsi="Faustina" w:cstheme="majorHAnsi"/>
          <w:color w:val="auto"/>
          <w:sz w:val="22"/>
          <w:szCs w:val="22"/>
        </w:rPr>
        <w:t>international activity: 0-5 points;</w:t>
      </w:r>
    </w:p>
    <w:p w14:paraId="1BC40088" w14:textId="1C4CD86E" w:rsidR="00E11DAB" w:rsidRPr="00BD12F1" w:rsidRDefault="00610D60" w:rsidP="00BD74BD">
      <w:pPr>
        <w:pStyle w:val="Default"/>
        <w:numPr>
          <w:ilvl w:val="2"/>
          <w:numId w:val="20"/>
        </w:numPr>
        <w:spacing w:line="276" w:lineRule="auto"/>
        <w:ind w:left="1701" w:hanging="567"/>
        <w:jc w:val="both"/>
        <w:rPr>
          <w:rFonts w:ascii="Faustina" w:hAnsi="Faustina" w:cstheme="majorHAnsi"/>
          <w:color w:val="auto"/>
          <w:sz w:val="22"/>
          <w:szCs w:val="22"/>
        </w:rPr>
      </w:pPr>
      <w:r>
        <w:rPr>
          <w:rFonts w:ascii="Faustina" w:hAnsi="Faustina" w:cstheme="majorHAnsi"/>
          <w:color w:val="auto"/>
          <w:sz w:val="22"/>
          <w:szCs w:val="22"/>
        </w:rPr>
        <w:t>additionally, applications from people with fewer chances to participate in the Project will be rewarded: 0-5 points.</w:t>
      </w:r>
    </w:p>
    <w:p w14:paraId="24879923" w14:textId="74382412" w:rsidR="00BE676D" w:rsidRPr="00BD12F1" w:rsidRDefault="00BE676D" w:rsidP="00BD74BD">
      <w:pPr>
        <w:pStyle w:val="Default"/>
        <w:numPr>
          <w:ilvl w:val="1"/>
          <w:numId w:val="5"/>
        </w:numPr>
        <w:spacing w:line="276" w:lineRule="auto"/>
        <w:ind w:left="1134" w:hanging="567"/>
        <w:jc w:val="both"/>
        <w:rPr>
          <w:rFonts w:ascii="Faustina" w:hAnsi="Faustina" w:cstheme="majorHAnsi"/>
          <w:color w:val="auto"/>
          <w:sz w:val="22"/>
          <w:szCs w:val="22"/>
        </w:rPr>
      </w:pPr>
      <w:r w:rsidRPr="00BD12F1">
        <w:rPr>
          <w:rFonts w:ascii="Faustina" w:hAnsi="Faustina" w:cstheme="majorHAnsi"/>
          <w:color w:val="auto"/>
          <w:sz w:val="22"/>
          <w:szCs w:val="22"/>
        </w:rPr>
        <w:t xml:space="preserve">Within the available funds, the Commission qualifies for the mobility of Candidates who have met all formal requirements and have received at least . 60% of the maximum number of points in the merit-based assessment. The total maximum number of points awarded is 100. </w:t>
      </w:r>
    </w:p>
    <w:p w14:paraId="0C0273B3" w14:textId="66E06E30" w:rsidR="00BE676D" w:rsidRPr="00BD12F1" w:rsidRDefault="00BE676D" w:rsidP="00BD74BD">
      <w:pPr>
        <w:pStyle w:val="Default"/>
        <w:numPr>
          <w:ilvl w:val="1"/>
          <w:numId w:val="5"/>
        </w:numPr>
        <w:spacing w:line="276" w:lineRule="auto"/>
        <w:ind w:left="1134" w:hanging="567"/>
        <w:jc w:val="both"/>
        <w:rPr>
          <w:rFonts w:ascii="Faustina" w:hAnsi="Faustina" w:cstheme="majorHAnsi"/>
          <w:color w:val="auto"/>
          <w:sz w:val="22"/>
          <w:szCs w:val="22"/>
        </w:rPr>
      </w:pPr>
      <w:r w:rsidRPr="00BD12F1">
        <w:rPr>
          <w:rFonts w:ascii="Faustina" w:hAnsi="Faustina" w:cstheme="majorHAnsi"/>
          <w:color w:val="auto"/>
          <w:sz w:val="22"/>
          <w:szCs w:val="22"/>
        </w:rPr>
        <w:t>In the event of a number of applications exceeding the financial limits, the Commission may establish a reserve list within a given budget category. The reserve list includes people who have received min. 60% of the maximum number of points in the substantive assessment, however, due to limited financial resources, they were not qualified for the trip. The place on the reserve list is determined by the number of points obtained.</w:t>
      </w:r>
    </w:p>
    <w:p w14:paraId="551D5AB1" w14:textId="5AF04088" w:rsidR="00BE676D" w:rsidRPr="00BD12F1" w:rsidRDefault="00BE676D" w:rsidP="00BD74BD">
      <w:pPr>
        <w:pStyle w:val="Default"/>
        <w:numPr>
          <w:ilvl w:val="1"/>
          <w:numId w:val="5"/>
        </w:numPr>
        <w:spacing w:line="276" w:lineRule="auto"/>
        <w:ind w:left="1134" w:hanging="567"/>
        <w:jc w:val="both"/>
        <w:rPr>
          <w:rFonts w:ascii="Faustina" w:hAnsi="Faustina" w:cstheme="majorHAnsi"/>
          <w:color w:val="auto"/>
          <w:sz w:val="22"/>
          <w:szCs w:val="22"/>
        </w:rPr>
      </w:pPr>
      <w:r w:rsidRPr="00BD12F1">
        <w:rPr>
          <w:rFonts w:ascii="Faustina" w:hAnsi="Faustina" w:cstheme="majorHAnsi"/>
          <w:color w:val="auto"/>
          <w:sz w:val="22"/>
          <w:szCs w:val="22"/>
        </w:rPr>
        <w:t xml:space="preserve">Candidates will be informed about the results of the recruitment process via e-mail within 7 days of the end of the recruitment process. </w:t>
      </w:r>
    </w:p>
    <w:p w14:paraId="622D1446" w14:textId="19EDE880" w:rsidR="00BE676D" w:rsidRPr="00BD12F1" w:rsidRDefault="00BE676D" w:rsidP="00BD74BD">
      <w:pPr>
        <w:pStyle w:val="Default"/>
        <w:numPr>
          <w:ilvl w:val="1"/>
          <w:numId w:val="5"/>
        </w:numPr>
        <w:spacing w:line="276" w:lineRule="auto"/>
        <w:ind w:left="1134" w:hanging="567"/>
        <w:jc w:val="both"/>
        <w:rPr>
          <w:rFonts w:ascii="Faustina" w:hAnsi="Faustina" w:cstheme="majorHAnsi"/>
          <w:color w:val="auto"/>
          <w:sz w:val="22"/>
          <w:szCs w:val="22"/>
        </w:rPr>
      </w:pPr>
      <w:r w:rsidRPr="00BD12F1">
        <w:rPr>
          <w:rFonts w:ascii="Faustina" w:hAnsi="Faustina" w:cstheme="majorHAnsi"/>
          <w:color w:val="auto"/>
          <w:sz w:val="22"/>
          <w:szCs w:val="22"/>
        </w:rPr>
        <w:t xml:space="preserve">Confirmation of joining the Project will be the signing of the Project Participation Agreement. </w:t>
      </w:r>
    </w:p>
    <w:p w14:paraId="354DB917" w14:textId="67800670" w:rsidR="00BE676D" w:rsidRPr="00BD12F1" w:rsidRDefault="00BE676D" w:rsidP="00BD74BD">
      <w:pPr>
        <w:pStyle w:val="Akapitzlist"/>
        <w:numPr>
          <w:ilvl w:val="0"/>
          <w:numId w:val="14"/>
        </w:numPr>
        <w:autoSpaceDE w:val="0"/>
        <w:autoSpaceDN w:val="0"/>
        <w:adjustRightInd w:val="0"/>
        <w:spacing w:line="276" w:lineRule="auto"/>
        <w:ind w:left="567" w:hanging="567"/>
        <w:contextualSpacing w:val="0"/>
        <w:jc w:val="both"/>
        <w:rPr>
          <w:rFonts w:ascii="Faustina" w:hAnsi="Faustina" w:cstheme="majorHAnsi"/>
          <w:sz w:val="22"/>
          <w:szCs w:val="22"/>
        </w:rPr>
      </w:pPr>
      <w:r w:rsidRPr="00BD12F1">
        <w:rPr>
          <w:rFonts w:ascii="Faustina" w:hAnsi="Faustina" w:cstheme="majorHAnsi"/>
          <w:sz w:val="22"/>
          <w:szCs w:val="22"/>
        </w:rPr>
        <w:t xml:space="preserve">Rules of participation in the Project: </w:t>
      </w:r>
    </w:p>
    <w:p w14:paraId="7E63E53F" w14:textId="6080E5C1" w:rsidR="00F464C5" w:rsidRPr="00BD12F1" w:rsidRDefault="00F464C5" w:rsidP="00BD74BD">
      <w:pPr>
        <w:pStyle w:val="Default"/>
        <w:numPr>
          <w:ilvl w:val="1"/>
          <w:numId w:val="23"/>
        </w:numPr>
        <w:spacing w:line="276" w:lineRule="auto"/>
        <w:ind w:left="1134" w:hanging="567"/>
        <w:jc w:val="both"/>
        <w:rPr>
          <w:rFonts w:ascii="Faustina" w:hAnsi="Faustina" w:cstheme="majorHAnsi"/>
          <w:color w:val="auto"/>
          <w:sz w:val="22"/>
          <w:szCs w:val="22"/>
        </w:rPr>
      </w:pPr>
      <w:r w:rsidRPr="00BD12F1">
        <w:rPr>
          <w:rFonts w:ascii="Faustina" w:hAnsi="Faustina" w:cstheme="majorHAnsi"/>
          <w:color w:val="auto"/>
          <w:sz w:val="22"/>
          <w:szCs w:val="22"/>
        </w:rPr>
        <w:t xml:space="preserve">After being qualified for the trip by the Qualification Committee, the Participant is obliged to create and activate an account in the NAWA ICT system and fill in and submit the Project Joining Form available in the system. The form can only be filled in after activating the account and logging in to the NAWA system again. The Form generated from the </w:t>
      </w:r>
      <w:r w:rsidRPr="00BD12F1">
        <w:rPr>
          <w:rFonts w:ascii="Faustina" w:hAnsi="Faustina" w:cstheme="majorHAnsi"/>
          <w:color w:val="auto"/>
          <w:sz w:val="22"/>
          <w:szCs w:val="22"/>
        </w:rPr>
        <w:lastRenderedPageBreak/>
        <w:t>system, together with the confirmation of submission of the document sent by e-mail from NAWA, is submitted by the Participant to the following address: magdalena.kowalczyk@uken.krakow.pl.</w:t>
      </w:r>
    </w:p>
    <w:p w14:paraId="102419BD" w14:textId="657E3EA4" w:rsidR="006D56D4" w:rsidRPr="008B369B" w:rsidRDefault="00A22085" w:rsidP="00BD74BD">
      <w:pPr>
        <w:pStyle w:val="Default"/>
        <w:numPr>
          <w:ilvl w:val="1"/>
          <w:numId w:val="23"/>
        </w:numPr>
        <w:spacing w:line="276" w:lineRule="auto"/>
        <w:ind w:left="1134" w:hanging="567"/>
        <w:jc w:val="both"/>
        <w:rPr>
          <w:rFonts w:ascii="Faustina" w:hAnsi="Faustina" w:cstheme="majorHAnsi"/>
          <w:color w:val="auto"/>
          <w:sz w:val="22"/>
          <w:szCs w:val="22"/>
        </w:rPr>
      </w:pPr>
      <w:r w:rsidRPr="00DC1F79">
        <w:rPr>
          <w:rFonts w:ascii="Faustina" w:hAnsi="Faustina" w:cstheme="majorHAnsi"/>
          <w:color w:val="auto"/>
          <w:sz w:val="22"/>
          <w:szCs w:val="22"/>
        </w:rPr>
        <w:t>At the same time, the Participant is obliged to submit to the UKEN International Relations Office a completed Project Participation Agreement, the Project Participant's Statement and the Mobility Application, in accordance with the procedure of foreign trips in force at UKEN.</w:t>
      </w:r>
    </w:p>
    <w:p w14:paraId="1B314BE0" w14:textId="70F21046" w:rsidR="00BE676D" w:rsidRPr="00BD12F1" w:rsidRDefault="00BE676D" w:rsidP="00BD74BD">
      <w:pPr>
        <w:pStyle w:val="Default"/>
        <w:numPr>
          <w:ilvl w:val="1"/>
          <w:numId w:val="23"/>
        </w:numPr>
        <w:spacing w:line="276" w:lineRule="auto"/>
        <w:ind w:left="1134" w:hanging="567"/>
        <w:jc w:val="both"/>
        <w:rPr>
          <w:rFonts w:ascii="Faustina" w:hAnsi="Faustina" w:cstheme="majorHAnsi"/>
          <w:color w:val="auto"/>
          <w:sz w:val="22"/>
          <w:szCs w:val="22"/>
        </w:rPr>
      </w:pPr>
      <w:r w:rsidRPr="00BD12F1">
        <w:rPr>
          <w:rFonts w:ascii="Faustina" w:hAnsi="Faustina" w:cstheme="majorHAnsi"/>
          <w:color w:val="auto"/>
          <w:sz w:val="22"/>
          <w:szCs w:val="22"/>
        </w:rPr>
        <w:t>The transfer of financial support to the Participant may take place only on the condition that all the terms of the financial agreement are accepted. The amount of the subsidy is expressed in PLN, and the payment of funds will take place in the manner agreed between the parties in the agreement with the Participant.</w:t>
      </w:r>
    </w:p>
    <w:p w14:paraId="4D38A160" w14:textId="7E259B69" w:rsidR="00BE676D" w:rsidRPr="00BD12F1" w:rsidRDefault="00BE676D" w:rsidP="00BD74BD">
      <w:pPr>
        <w:pStyle w:val="Default"/>
        <w:numPr>
          <w:ilvl w:val="1"/>
          <w:numId w:val="23"/>
        </w:numPr>
        <w:spacing w:line="276" w:lineRule="auto"/>
        <w:ind w:left="1134" w:hanging="567"/>
        <w:jc w:val="both"/>
        <w:rPr>
          <w:rFonts w:ascii="Faustina" w:hAnsi="Faustina" w:cstheme="majorHAnsi"/>
          <w:color w:val="auto"/>
          <w:sz w:val="22"/>
          <w:szCs w:val="22"/>
        </w:rPr>
      </w:pPr>
      <w:r w:rsidRPr="00BD12F1">
        <w:rPr>
          <w:rFonts w:ascii="Faustina" w:hAnsi="Faustina" w:cstheme="majorHAnsi"/>
          <w:color w:val="auto"/>
          <w:sz w:val="22"/>
          <w:szCs w:val="22"/>
        </w:rPr>
        <w:t xml:space="preserve">Project Participants are obliged to comply with the provisions contained in the agreement, including timely delivery of mobility reports and other required documents.  </w:t>
      </w:r>
    </w:p>
    <w:p w14:paraId="1093B7EB" w14:textId="77777777" w:rsidR="00BE676D" w:rsidRPr="00BD12F1" w:rsidRDefault="00BE676D" w:rsidP="00BD74BD">
      <w:pPr>
        <w:pStyle w:val="Default"/>
        <w:numPr>
          <w:ilvl w:val="1"/>
          <w:numId w:val="23"/>
        </w:numPr>
        <w:spacing w:line="276" w:lineRule="auto"/>
        <w:ind w:left="1134" w:hanging="567"/>
        <w:jc w:val="both"/>
        <w:rPr>
          <w:rFonts w:ascii="Faustina" w:hAnsi="Faustina" w:cstheme="majorHAnsi"/>
          <w:color w:val="auto"/>
          <w:sz w:val="22"/>
          <w:szCs w:val="22"/>
        </w:rPr>
      </w:pPr>
      <w:r w:rsidRPr="00BD12F1">
        <w:rPr>
          <w:rFonts w:ascii="Faustina" w:hAnsi="Faustina" w:cstheme="majorHAnsi"/>
          <w:color w:val="auto"/>
          <w:sz w:val="22"/>
          <w:szCs w:val="22"/>
        </w:rPr>
        <w:t xml:space="preserve">The financial support received by the Participant is intended to cover all costs related to the trip and stay in a foreign institution. </w:t>
      </w:r>
    </w:p>
    <w:p w14:paraId="178C9F33" w14:textId="04196D18" w:rsidR="00C727AA" w:rsidRPr="00BD12F1" w:rsidRDefault="00481318" w:rsidP="00BD74BD">
      <w:pPr>
        <w:pStyle w:val="Default"/>
        <w:numPr>
          <w:ilvl w:val="1"/>
          <w:numId w:val="23"/>
        </w:numPr>
        <w:spacing w:line="276" w:lineRule="auto"/>
        <w:ind w:left="1134" w:hanging="567"/>
        <w:jc w:val="both"/>
        <w:rPr>
          <w:rFonts w:ascii="Faustina" w:hAnsi="Faustina" w:cstheme="majorHAnsi"/>
          <w:color w:val="auto"/>
          <w:sz w:val="22"/>
          <w:szCs w:val="22"/>
        </w:rPr>
      </w:pPr>
      <w:r w:rsidRPr="00BD12F1">
        <w:rPr>
          <w:rFonts w:ascii="Faustina" w:hAnsi="Faustina" w:cstheme="majorHAnsi"/>
          <w:color w:val="auto"/>
          <w:sz w:val="22"/>
          <w:szCs w:val="22"/>
        </w:rPr>
        <w:t>The participant is obliged to obtain a written confirmation of the implementation of the program in a foreign institution. This confirmation may take the form of, m.in: a document confirming participation in the program, a certificate of participation in the conference, a certificate of completion of the course, a report on the conducted research or other official documents issued by a foreign institution.</w:t>
      </w:r>
    </w:p>
    <w:p w14:paraId="4B671FAF" w14:textId="51FA1208" w:rsidR="00577877" w:rsidRPr="00BD12F1" w:rsidRDefault="00BE676D" w:rsidP="00BD74BD">
      <w:pPr>
        <w:pStyle w:val="Default"/>
        <w:numPr>
          <w:ilvl w:val="1"/>
          <w:numId w:val="23"/>
        </w:numPr>
        <w:spacing w:line="276" w:lineRule="auto"/>
        <w:ind w:left="1134" w:hanging="567"/>
        <w:jc w:val="both"/>
        <w:rPr>
          <w:rFonts w:ascii="Faustina" w:hAnsi="Faustina" w:cstheme="majorHAnsi"/>
          <w:color w:val="auto"/>
          <w:sz w:val="22"/>
          <w:szCs w:val="22"/>
        </w:rPr>
      </w:pPr>
      <w:r w:rsidRPr="00BD12F1">
        <w:rPr>
          <w:rFonts w:ascii="Faustina" w:hAnsi="Faustina" w:cstheme="majorHAnsi"/>
          <w:color w:val="auto"/>
          <w:sz w:val="22"/>
          <w:szCs w:val="22"/>
        </w:rPr>
        <w:t xml:space="preserve">The participant is obliged to settle the trip within 14 days from the date of return. The settlement of the mobility is based on the submitted documents, including the evaluation questionnaire, the financial settlement form and the confirmation of the implementation of the program in a foreign institution. </w:t>
      </w:r>
    </w:p>
    <w:p w14:paraId="38382EEF" w14:textId="6A173064" w:rsidR="00577877" w:rsidRPr="00711C9C" w:rsidRDefault="00803496" w:rsidP="00670995">
      <w:pPr>
        <w:pStyle w:val="Default"/>
        <w:numPr>
          <w:ilvl w:val="1"/>
          <w:numId w:val="23"/>
        </w:numPr>
        <w:spacing w:line="276" w:lineRule="auto"/>
        <w:ind w:left="1134" w:hanging="567"/>
        <w:jc w:val="both"/>
        <w:rPr>
          <w:rFonts w:ascii="Faustina" w:hAnsi="Faustina" w:cstheme="majorHAnsi"/>
          <w:color w:val="auto"/>
          <w:sz w:val="22"/>
          <w:szCs w:val="22"/>
        </w:rPr>
      </w:pPr>
      <w:r w:rsidRPr="00BD12F1">
        <w:rPr>
          <w:rFonts w:ascii="Faustina" w:hAnsi="Faustina" w:cstheme="majorHAnsi"/>
          <w:color w:val="auto"/>
          <w:sz w:val="22"/>
          <w:szCs w:val="22"/>
        </w:rPr>
        <w:t xml:space="preserve">The condition for completing participation in the Project and receiving the Participant's Certificate is confirmation of the acquired competences by the Commission for Verification of Learning Outcomes at the University of the Commission of National Education in Krakow, as part of this Project. The Commission will be appointed by the decision of the Vice-Rector for Education and Development. Verification of competences will be carried out on the basis of the learning outcomes achieved by the Participants as a result of the implementation of the activities provided for in the Project. </w:t>
      </w:r>
    </w:p>
    <w:p w14:paraId="68D44F4E" w14:textId="77777777" w:rsidR="00BE676D" w:rsidRPr="00BD12F1" w:rsidRDefault="00BE676D" w:rsidP="00BD74BD">
      <w:pPr>
        <w:pStyle w:val="Default"/>
        <w:numPr>
          <w:ilvl w:val="0"/>
          <w:numId w:val="14"/>
        </w:numPr>
        <w:spacing w:line="276" w:lineRule="auto"/>
        <w:ind w:left="567" w:hanging="567"/>
        <w:jc w:val="both"/>
        <w:rPr>
          <w:rFonts w:ascii="Faustina" w:hAnsi="Faustina" w:cstheme="majorHAnsi"/>
          <w:color w:val="auto"/>
          <w:sz w:val="22"/>
          <w:szCs w:val="22"/>
        </w:rPr>
      </w:pPr>
      <w:r w:rsidRPr="00BD12F1">
        <w:rPr>
          <w:rFonts w:ascii="Faustina" w:hAnsi="Faustina" w:cstheme="majorHAnsi"/>
          <w:color w:val="auto"/>
          <w:sz w:val="22"/>
          <w:szCs w:val="22"/>
        </w:rPr>
        <w:t xml:space="preserve">Resignation and termination of participation in the Project. </w:t>
      </w:r>
    </w:p>
    <w:p w14:paraId="33F35D3F" w14:textId="77777777" w:rsidR="00BE676D" w:rsidRPr="00BD12F1" w:rsidRDefault="00BE676D" w:rsidP="00BD74BD">
      <w:pPr>
        <w:pStyle w:val="Default"/>
        <w:numPr>
          <w:ilvl w:val="1"/>
          <w:numId w:val="25"/>
        </w:numPr>
        <w:spacing w:line="276" w:lineRule="auto"/>
        <w:ind w:left="1134" w:hanging="567"/>
        <w:jc w:val="both"/>
        <w:rPr>
          <w:rFonts w:ascii="Faustina" w:hAnsi="Faustina" w:cstheme="majorHAnsi"/>
          <w:color w:val="auto"/>
          <w:sz w:val="22"/>
          <w:szCs w:val="22"/>
        </w:rPr>
      </w:pPr>
      <w:r w:rsidRPr="00BD12F1">
        <w:rPr>
          <w:rFonts w:ascii="Faustina" w:hAnsi="Faustina" w:cstheme="majorHAnsi"/>
          <w:color w:val="auto"/>
          <w:sz w:val="22"/>
          <w:szCs w:val="22"/>
        </w:rPr>
        <w:t xml:space="preserve">Resignation from participation in the Project requires the Participant to submit a written statement under pain of nullity. </w:t>
      </w:r>
    </w:p>
    <w:p w14:paraId="1A4D01AC" w14:textId="7D4845B9" w:rsidR="00BE676D" w:rsidRPr="00BD12F1" w:rsidRDefault="001C62E5" w:rsidP="00BD74BD">
      <w:pPr>
        <w:pStyle w:val="Default"/>
        <w:numPr>
          <w:ilvl w:val="1"/>
          <w:numId w:val="25"/>
        </w:numPr>
        <w:spacing w:line="276" w:lineRule="auto"/>
        <w:ind w:left="1134" w:hanging="567"/>
        <w:jc w:val="both"/>
        <w:rPr>
          <w:rFonts w:ascii="Faustina" w:hAnsi="Faustina" w:cstheme="majorHAnsi"/>
          <w:color w:val="auto"/>
          <w:sz w:val="22"/>
          <w:szCs w:val="22"/>
        </w:rPr>
      </w:pPr>
      <w:r w:rsidRPr="00BD12F1">
        <w:rPr>
          <w:rFonts w:ascii="Faustina" w:hAnsi="Faustina" w:cstheme="majorHAnsi"/>
          <w:color w:val="auto"/>
          <w:sz w:val="22"/>
          <w:szCs w:val="22"/>
        </w:rPr>
        <w:t>The Project Participant may terminate the concluded Agreement of Participation in the Project, which results in the immediate termination of participation in the Project. In the event of termination of the agreement, the Participant is obliged to return all financial resources received under the Project, unless the parties agree otherwise.</w:t>
      </w:r>
    </w:p>
    <w:p w14:paraId="1745D76A" w14:textId="73909522" w:rsidR="00BE676D" w:rsidRPr="00BD12F1" w:rsidRDefault="00BE676D" w:rsidP="00BD74BD">
      <w:pPr>
        <w:pStyle w:val="Default"/>
        <w:numPr>
          <w:ilvl w:val="1"/>
          <w:numId w:val="25"/>
        </w:numPr>
        <w:spacing w:line="276" w:lineRule="auto"/>
        <w:ind w:left="1134" w:hanging="567"/>
        <w:jc w:val="both"/>
        <w:rPr>
          <w:rFonts w:ascii="Faustina" w:hAnsi="Faustina" w:cstheme="majorHAnsi"/>
          <w:color w:val="auto"/>
          <w:sz w:val="22"/>
          <w:szCs w:val="22"/>
        </w:rPr>
      </w:pPr>
      <w:r w:rsidRPr="00BD12F1">
        <w:rPr>
          <w:rFonts w:ascii="Faustina" w:hAnsi="Faustina" w:cstheme="majorHAnsi"/>
          <w:color w:val="auto"/>
          <w:sz w:val="22"/>
          <w:szCs w:val="22"/>
        </w:rPr>
        <w:t>The Beneficiary may terminate the agreement of participation in the Program concluded with the Participant with immediate effect in the event that:</w:t>
      </w:r>
    </w:p>
    <w:p w14:paraId="6D65AC43" w14:textId="075C4309" w:rsidR="00BE676D" w:rsidRPr="00BD12F1" w:rsidRDefault="00EE0463" w:rsidP="00BD74BD">
      <w:pPr>
        <w:pStyle w:val="Default"/>
        <w:numPr>
          <w:ilvl w:val="2"/>
          <w:numId w:val="26"/>
        </w:numPr>
        <w:spacing w:line="276" w:lineRule="auto"/>
        <w:ind w:left="1701" w:hanging="567"/>
        <w:jc w:val="both"/>
        <w:rPr>
          <w:rFonts w:ascii="Faustina" w:hAnsi="Faustina" w:cstheme="majorHAnsi"/>
          <w:color w:val="auto"/>
          <w:sz w:val="22"/>
          <w:szCs w:val="22"/>
        </w:rPr>
      </w:pPr>
      <w:r>
        <w:rPr>
          <w:rFonts w:ascii="Faustina" w:hAnsi="Faustina" w:cstheme="majorHAnsi"/>
          <w:color w:val="auto"/>
          <w:sz w:val="22"/>
          <w:szCs w:val="22"/>
        </w:rPr>
        <w:t xml:space="preserve">the information provided in the recruitment form is not true; </w:t>
      </w:r>
    </w:p>
    <w:p w14:paraId="708E6D5D" w14:textId="01EB8D86" w:rsidR="00BE676D" w:rsidRPr="00BD12F1" w:rsidRDefault="00EE0463" w:rsidP="00BD74BD">
      <w:pPr>
        <w:pStyle w:val="Default"/>
        <w:numPr>
          <w:ilvl w:val="2"/>
          <w:numId w:val="26"/>
        </w:numPr>
        <w:spacing w:line="276" w:lineRule="auto"/>
        <w:ind w:left="1701" w:hanging="567"/>
        <w:jc w:val="both"/>
        <w:rPr>
          <w:rFonts w:ascii="Faustina" w:hAnsi="Faustina" w:cstheme="majorHAnsi"/>
          <w:color w:val="auto"/>
          <w:sz w:val="22"/>
          <w:szCs w:val="22"/>
        </w:rPr>
      </w:pPr>
      <w:r>
        <w:rPr>
          <w:rFonts w:ascii="Faustina" w:hAnsi="Faustina" w:cstheme="majorHAnsi"/>
          <w:color w:val="auto"/>
          <w:sz w:val="22"/>
          <w:szCs w:val="22"/>
        </w:rPr>
        <w:t>the Project participant fails to fulfil the obligations indicated in the agreement of participation in the Project;</w:t>
      </w:r>
    </w:p>
    <w:p w14:paraId="23067FB3" w14:textId="66E4477A" w:rsidR="00BE676D" w:rsidRPr="00BD12F1" w:rsidRDefault="00EE0463" w:rsidP="00BD74BD">
      <w:pPr>
        <w:pStyle w:val="Default"/>
        <w:numPr>
          <w:ilvl w:val="2"/>
          <w:numId w:val="26"/>
        </w:numPr>
        <w:spacing w:line="276" w:lineRule="auto"/>
        <w:ind w:left="1701" w:hanging="567"/>
        <w:jc w:val="both"/>
        <w:rPr>
          <w:rFonts w:ascii="Faustina" w:hAnsi="Faustina" w:cstheme="majorHAnsi"/>
          <w:color w:val="auto"/>
          <w:sz w:val="22"/>
          <w:szCs w:val="22"/>
        </w:rPr>
      </w:pPr>
      <w:r>
        <w:rPr>
          <w:rFonts w:ascii="Faustina" w:hAnsi="Faustina" w:cstheme="majorHAnsi"/>
          <w:color w:val="auto"/>
          <w:sz w:val="22"/>
          <w:szCs w:val="22"/>
        </w:rPr>
        <w:lastRenderedPageBreak/>
        <w:t xml:space="preserve">the Project co-financing agreement concluded with the financing institution will be terminated. </w:t>
      </w:r>
    </w:p>
    <w:p w14:paraId="7D4BEEB1" w14:textId="1180EB73" w:rsidR="00BE676D" w:rsidRPr="00BD12F1" w:rsidRDefault="00BE676D" w:rsidP="00BD74BD">
      <w:pPr>
        <w:pStyle w:val="Default"/>
        <w:numPr>
          <w:ilvl w:val="1"/>
          <w:numId w:val="25"/>
        </w:numPr>
        <w:spacing w:line="276" w:lineRule="auto"/>
        <w:ind w:left="1134" w:hanging="567"/>
        <w:jc w:val="both"/>
        <w:rPr>
          <w:rFonts w:ascii="Faustina" w:hAnsi="Faustina" w:cstheme="majorHAnsi"/>
          <w:color w:val="auto"/>
          <w:sz w:val="22"/>
          <w:szCs w:val="22"/>
        </w:rPr>
      </w:pPr>
      <w:r w:rsidRPr="00BD12F1">
        <w:rPr>
          <w:rFonts w:ascii="Faustina" w:hAnsi="Faustina" w:cstheme="majorHAnsi"/>
          <w:color w:val="auto"/>
          <w:sz w:val="22"/>
          <w:szCs w:val="22"/>
        </w:rPr>
        <w:t xml:space="preserve">In the event of termination of the agreement for participation in the Project by the Beneficiary due to the fault of the Participant, the Beneficiary has the right to demand reimbursement of the costs related to his/her participation in the Project and reimbursement of the costs of any penalties for non-performance of the agreement, resulting from the termination of participation in the Project by the Project Participant. </w:t>
      </w:r>
    </w:p>
    <w:p w14:paraId="65110232" w14:textId="6860F8A0" w:rsidR="00BE676D" w:rsidRPr="00BD12F1" w:rsidRDefault="001C62E5" w:rsidP="00BD74BD">
      <w:pPr>
        <w:pStyle w:val="Default"/>
        <w:numPr>
          <w:ilvl w:val="1"/>
          <w:numId w:val="25"/>
        </w:numPr>
        <w:spacing w:line="276" w:lineRule="auto"/>
        <w:ind w:left="1134" w:hanging="567"/>
        <w:jc w:val="both"/>
        <w:rPr>
          <w:rFonts w:ascii="Faustina" w:hAnsi="Faustina" w:cstheme="majorHAnsi"/>
          <w:color w:val="auto"/>
          <w:sz w:val="22"/>
          <w:szCs w:val="22"/>
        </w:rPr>
      </w:pPr>
      <w:r w:rsidRPr="00BD12F1">
        <w:rPr>
          <w:rFonts w:ascii="Faustina" w:hAnsi="Faustina" w:cstheme="majorHAnsi"/>
          <w:color w:val="auto"/>
          <w:sz w:val="22"/>
          <w:szCs w:val="22"/>
        </w:rPr>
        <w:t>Other provisions related to resignation and termination of participation in the Project are included in the agreement with the Participant.</w:t>
      </w:r>
    </w:p>
    <w:p w14:paraId="2EE487E8" w14:textId="137F0146" w:rsidR="0033582C" w:rsidRPr="00BD12F1" w:rsidRDefault="00BE676D" w:rsidP="004A1487">
      <w:pPr>
        <w:widowControl w:val="0"/>
        <w:spacing w:before="360" w:line="276" w:lineRule="auto"/>
        <w:jc w:val="center"/>
        <w:outlineLvl w:val="0"/>
        <w:rPr>
          <w:rFonts w:ascii="Faustina" w:eastAsiaTheme="minorEastAsia" w:hAnsi="Faustina" w:cstheme="majorHAnsi"/>
          <w:b/>
          <w:bCs/>
          <w:spacing w:val="-3"/>
          <w:w w:val="105"/>
          <w:sz w:val="22"/>
          <w:szCs w:val="22"/>
        </w:rPr>
      </w:pPr>
      <w:r w:rsidRPr="00BD12F1">
        <w:rPr>
          <w:rFonts w:ascii="Faustina" w:eastAsiaTheme="minorEastAsia" w:hAnsi="Faustina" w:cstheme="majorHAnsi"/>
          <w:b/>
          <w:bCs/>
          <w:spacing w:val="-3"/>
          <w:w w:val="105"/>
          <w:sz w:val="22"/>
          <w:szCs w:val="22"/>
        </w:rPr>
        <w:t xml:space="preserve">§ 5 </w:t>
      </w:r>
    </w:p>
    <w:p w14:paraId="60BF5AB8" w14:textId="34EC606C" w:rsidR="00BE676D" w:rsidRPr="00BD12F1" w:rsidRDefault="00BE676D" w:rsidP="004A1487">
      <w:pPr>
        <w:widowControl w:val="0"/>
        <w:spacing w:after="120" w:line="276" w:lineRule="auto"/>
        <w:jc w:val="center"/>
        <w:outlineLvl w:val="0"/>
        <w:rPr>
          <w:rFonts w:ascii="Faustina" w:eastAsiaTheme="minorEastAsia" w:hAnsi="Faustina" w:cstheme="majorHAnsi"/>
          <w:b/>
          <w:bCs/>
          <w:sz w:val="22"/>
          <w:szCs w:val="22"/>
        </w:rPr>
      </w:pPr>
      <w:r w:rsidRPr="00BD12F1">
        <w:rPr>
          <w:rFonts w:ascii="Faustina" w:eastAsiaTheme="minorEastAsia" w:hAnsi="Faustina" w:cstheme="majorHAnsi"/>
          <w:b/>
          <w:bCs/>
          <w:spacing w:val="-3"/>
          <w:w w:val="105"/>
          <w:sz w:val="22"/>
          <w:szCs w:val="22"/>
        </w:rPr>
        <w:t>Personal data protection</w:t>
      </w:r>
    </w:p>
    <w:p w14:paraId="5C769B42" w14:textId="247F1065" w:rsidR="00BE676D" w:rsidRPr="00BD12F1" w:rsidRDefault="00BE676D" w:rsidP="004A1487">
      <w:pPr>
        <w:widowControl w:val="0"/>
        <w:tabs>
          <w:tab w:val="left" w:pos="469"/>
        </w:tabs>
        <w:spacing w:line="276" w:lineRule="auto"/>
        <w:jc w:val="both"/>
        <w:rPr>
          <w:rFonts w:ascii="Faustina" w:eastAsiaTheme="minorEastAsia" w:hAnsi="Faustina" w:cstheme="majorHAnsi"/>
          <w:sz w:val="22"/>
          <w:szCs w:val="22"/>
        </w:rPr>
      </w:pPr>
      <w:r w:rsidRPr="00BD12F1">
        <w:rPr>
          <w:rFonts w:ascii="Faustina" w:eastAsiaTheme="minorEastAsia" w:hAnsi="Faustina" w:cstheme="majorHAnsi"/>
          <w:spacing w:val="-1"/>
          <w:w w:val="105"/>
          <w:sz w:val="22"/>
          <w:szCs w:val="22"/>
        </w:rPr>
        <w:t>By submitting a candidacy for participation in the Project, the Candidate submits an information clause, which is Appendix No. 3 to these Regulations.</w:t>
      </w:r>
    </w:p>
    <w:p w14:paraId="4AA0CD56" w14:textId="0A609554" w:rsidR="0033582C" w:rsidRPr="00BD12F1" w:rsidRDefault="00BE676D" w:rsidP="004A1487">
      <w:pPr>
        <w:pStyle w:val="Akapitzlist"/>
        <w:autoSpaceDE w:val="0"/>
        <w:autoSpaceDN w:val="0"/>
        <w:adjustRightInd w:val="0"/>
        <w:spacing w:before="360" w:line="276" w:lineRule="auto"/>
        <w:ind w:left="0"/>
        <w:contextualSpacing w:val="0"/>
        <w:jc w:val="center"/>
        <w:rPr>
          <w:rFonts w:ascii="Faustina" w:eastAsiaTheme="minorEastAsia" w:hAnsi="Faustina" w:cstheme="majorHAnsi"/>
          <w:b/>
          <w:bCs/>
          <w:sz w:val="22"/>
          <w:szCs w:val="22"/>
        </w:rPr>
      </w:pPr>
      <w:r w:rsidRPr="00BD12F1">
        <w:rPr>
          <w:rFonts w:ascii="Faustina" w:eastAsiaTheme="minorEastAsia" w:hAnsi="Faustina" w:cstheme="majorHAnsi"/>
          <w:b/>
          <w:bCs/>
          <w:sz w:val="22"/>
          <w:szCs w:val="22"/>
        </w:rPr>
        <w:t xml:space="preserve">§ 6 </w:t>
      </w:r>
    </w:p>
    <w:p w14:paraId="4D2F28B0" w14:textId="103E8C80" w:rsidR="00BE676D" w:rsidRPr="00BD12F1" w:rsidRDefault="00BE676D" w:rsidP="004A1487">
      <w:pPr>
        <w:pStyle w:val="Akapitzlist"/>
        <w:autoSpaceDE w:val="0"/>
        <w:autoSpaceDN w:val="0"/>
        <w:adjustRightInd w:val="0"/>
        <w:spacing w:after="120" w:line="276" w:lineRule="auto"/>
        <w:ind w:left="0"/>
        <w:contextualSpacing w:val="0"/>
        <w:jc w:val="center"/>
        <w:rPr>
          <w:rFonts w:ascii="Faustina" w:eastAsiaTheme="minorEastAsia" w:hAnsi="Faustina" w:cstheme="majorHAnsi"/>
          <w:b/>
          <w:bCs/>
          <w:sz w:val="22"/>
          <w:szCs w:val="22"/>
        </w:rPr>
      </w:pPr>
      <w:r w:rsidRPr="00BD12F1">
        <w:rPr>
          <w:rFonts w:ascii="Faustina" w:eastAsiaTheme="minorEastAsia" w:hAnsi="Faustina" w:cstheme="majorHAnsi"/>
          <w:b/>
          <w:bCs/>
          <w:sz w:val="22"/>
          <w:szCs w:val="22"/>
        </w:rPr>
        <w:t>Final provisions</w:t>
      </w:r>
    </w:p>
    <w:p w14:paraId="55B74A95" w14:textId="2F9539DA" w:rsidR="00BE676D" w:rsidRPr="002C4896" w:rsidRDefault="00BE676D" w:rsidP="002C4896">
      <w:pPr>
        <w:spacing w:line="276" w:lineRule="auto"/>
        <w:jc w:val="both"/>
        <w:rPr>
          <w:rFonts w:ascii="Faustina" w:eastAsiaTheme="minorEastAsia" w:hAnsi="Faustina" w:cstheme="majorHAnsi"/>
          <w:sz w:val="22"/>
          <w:szCs w:val="22"/>
        </w:rPr>
      </w:pPr>
      <w:r w:rsidRPr="002C4896">
        <w:rPr>
          <w:rFonts w:ascii="Faustina" w:eastAsiaTheme="minorEastAsia" w:hAnsi="Faustina" w:cstheme="majorHAnsi"/>
          <w:sz w:val="22"/>
          <w:szCs w:val="22"/>
        </w:rPr>
        <w:t>The Beneficiary may amend these Regulations if necessary resulting from a change in the Project guidelines. The Participant will be notified by e-mail of the change in the Regulations before the date of their commencement of their validity, unless this is not possible due to the validity of the amended Project guidelines.</w:t>
      </w:r>
    </w:p>
    <w:p w14:paraId="17C726B4" w14:textId="1EE12519" w:rsidR="002C4896" w:rsidRPr="002C4896" w:rsidRDefault="002C4896" w:rsidP="00BE676D">
      <w:pPr>
        <w:autoSpaceDE w:val="0"/>
        <w:autoSpaceDN w:val="0"/>
        <w:adjustRightInd w:val="0"/>
        <w:spacing w:line="276" w:lineRule="auto"/>
        <w:rPr>
          <w:rFonts w:ascii="Faustina" w:hAnsi="Faustina" w:cstheme="majorHAnsi"/>
          <w:sz w:val="2"/>
          <w:szCs w:val="2"/>
        </w:rPr>
      </w:pPr>
      <w:r w:rsidRPr="002C4896">
        <w:rPr>
          <w:rFonts w:ascii="Faustina" w:hAnsi="Faustina" w:cstheme="majorHAnsi"/>
          <w:sz w:val="2"/>
          <w:szCs w:val="2"/>
        </w:rPr>
        <w:t>k</w:t>
      </w:r>
    </w:p>
    <w:p w14:paraId="38994F7C" w14:textId="77777777" w:rsidR="00BE676D" w:rsidRPr="0033582C" w:rsidRDefault="00BE676D" w:rsidP="00BE676D">
      <w:pPr>
        <w:autoSpaceDE w:val="0"/>
        <w:autoSpaceDN w:val="0"/>
        <w:adjustRightInd w:val="0"/>
        <w:spacing w:line="276" w:lineRule="auto"/>
        <w:rPr>
          <w:rFonts w:ascii="Faustina" w:hAnsi="Faustina" w:cstheme="majorHAnsi"/>
          <w:sz w:val="22"/>
          <w:szCs w:val="22"/>
        </w:rPr>
      </w:pPr>
    </w:p>
    <w:p w14:paraId="6C8B1CA3" w14:textId="77777777" w:rsidR="00BE676D" w:rsidRPr="0033582C" w:rsidRDefault="00BE676D" w:rsidP="00BE676D">
      <w:pPr>
        <w:autoSpaceDE w:val="0"/>
        <w:autoSpaceDN w:val="0"/>
        <w:adjustRightInd w:val="0"/>
        <w:spacing w:line="276" w:lineRule="auto"/>
        <w:rPr>
          <w:rFonts w:ascii="Faustina" w:hAnsi="Faustina" w:cstheme="majorHAnsi"/>
          <w:sz w:val="22"/>
          <w:szCs w:val="22"/>
        </w:rPr>
      </w:pPr>
    </w:p>
    <w:p w14:paraId="5732CAC2" w14:textId="77777777" w:rsidR="00BE676D" w:rsidRPr="0033582C" w:rsidRDefault="00BE676D" w:rsidP="00BE676D">
      <w:pPr>
        <w:autoSpaceDE w:val="0"/>
        <w:autoSpaceDN w:val="0"/>
        <w:adjustRightInd w:val="0"/>
        <w:spacing w:line="276" w:lineRule="auto"/>
        <w:rPr>
          <w:rFonts w:ascii="Faustina" w:hAnsi="Faustina" w:cstheme="majorHAnsi"/>
          <w:sz w:val="22"/>
          <w:szCs w:val="22"/>
        </w:rPr>
      </w:pPr>
    </w:p>
    <w:p w14:paraId="52994ED7" w14:textId="77777777" w:rsidR="00BE676D" w:rsidRPr="0033582C" w:rsidRDefault="00BE676D" w:rsidP="00BE676D">
      <w:pPr>
        <w:autoSpaceDE w:val="0"/>
        <w:autoSpaceDN w:val="0"/>
        <w:adjustRightInd w:val="0"/>
        <w:spacing w:line="276" w:lineRule="auto"/>
        <w:rPr>
          <w:rFonts w:ascii="Faustina" w:hAnsi="Faustina" w:cstheme="majorHAnsi"/>
          <w:sz w:val="22"/>
          <w:szCs w:val="22"/>
        </w:rPr>
      </w:pPr>
    </w:p>
    <w:p w14:paraId="5E726A31" w14:textId="77777777" w:rsidR="00BE676D" w:rsidRPr="0033582C" w:rsidRDefault="00BE676D" w:rsidP="00BE676D">
      <w:pPr>
        <w:autoSpaceDE w:val="0"/>
        <w:autoSpaceDN w:val="0"/>
        <w:adjustRightInd w:val="0"/>
        <w:spacing w:line="276" w:lineRule="auto"/>
        <w:rPr>
          <w:rFonts w:ascii="Faustina" w:hAnsi="Faustina" w:cstheme="majorHAnsi"/>
          <w:sz w:val="22"/>
          <w:szCs w:val="22"/>
        </w:rPr>
      </w:pPr>
    </w:p>
    <w:p w14:paraId="6613BF4F" w14:textId="47CE3CE2" w:rsidR="00BE676D" w:rsidRPr="0033582C" w:rsidRDefault="00BE676D" w:rsidP="00BE676D">
      <w:pPr>
        <w:autoSpaceDE w:val="0"/>
        <w:autoSpaceDN w:val="0"/>
        <w:adjustRightInd w:val="0"/>
        <w:spacing w:line="276" w:lineRule="auto"/>
        <w:rPr>
          <w:rFonts w:ascii="Faustina" w:hAnsi="Faustina" w:cstheme="majorHAnsi"/>
          <w:sz w:val="22"/>
          <w:szCs w:val="22"/>
        </w:rPr>
      </w:pPr>
    </w:p>
    <w:p w14:paraId="6C3442DD" w14:textId="11F059C4" w:rsidR="006E5F70" w:rsidRPr="0033582C" w:rsidRDefault="006E5F70">
      <w:pPr>
        <w:rPr>
          <w:rFonts w:ascii="Faustina" w:hAnsi="Faustina"/>
          <w:sz w:val="22"/>
          <w:szCs w:val="22"/>
        </w:rPr>
      </w:pPr>
    </w:p>
    <w:sectPr w:rsidR="006E5F70" w:rsidRPr="0033582C" w:rsidSect="00BE676D">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363E3" w14:textId="77777777" w:rsidR="00A61BD8" w:rsidRDefault="00A61BD8">
      <w:r>
        <w:separator/>
      </w:r>
    </w:p>
  </w:endnote>
  <w:endnote w:type="continuationSeparator" w:id="0">
    <w:p w14:paraId="18605856" w14:textId="77777777" w:rsidR="00A61BD8" w:rsidRDefault="00A61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austina">
    <w:altName w:val="Calibri"/>
    <w:charset w:val="EE"/>
    <w:family w:val="auto"/>
    <w:pitch w:val="variable"/>
    <w:sig w:usb0="A00000FF" w:usb1="5001205B" w:usb2="00000000" w:usb3="00000000" w:csb0="00000193"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44DA" w14:textId="77777777" w:rsidR="00915BC3" w:rsidRPr="00DF3E5C" w:rsidRDefault="00915BC3" w:rsidP="00915BC3">
    <w:pPr>
      <w:pStyle w:val="Stopka"/>
      <w:jc w:val="center"/>
      <w:rPr>
        <w:sz w:val="18"/>
        <w:szCs w:val="18"/>
      </w:rPr>
    </w:pPr>
    <w:r w:rsidRPr="00DF3E5C">
      <w:rPr>
        <w:sz w:val="18"/>
        <w:szCs w:val="18"/>
      </w:rPr>
      <w:t>The PROM – short-term academic exchange programme is financed by the European Union as part of the project entitled "Short-term academic exchange as a way to improve the quality of education in higher education and science institutions" with the number FERS.01.05-IP.08-0218/23</w:t>
    </w:r>
    <w:r w:rsidRPr="00DF3E5C">
      <w:rPr>
        <w:i/>
        <w:iCs/>
        <w:sz w:val="18"/>
        <w:szCs w:val="18"/>
      </w:rPr>
      <w:t>.</w:t>
    </w:r>
  </w:p>
  <w:p w14:paraId="553540B5" w14:textId="77777777" w:rsidR="00915BC3" w:rsidRDefault="00915B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9AFAE" w14:textId="77777777" w:rsidR="00A61BD8" w:rsidRDefault="00A61BD8">
      <w:r>
        <w:separator/>
      </w:r>
    </w:p>
  </w:footnote>
  <w:footnote w:type="continuationSeparator" w:id="0">
    <w:p w14:paraId="53C46FF6" w14:textId="77777777" w:rsidR="00A61BD8" w:rsidRDefault="00A61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A4EFE" w14:textId="4A5F12E9" w:rsidR="00E979CA" w:rsidRPr="00681E95" w:rsidRDefault="004719FF" w:rsidP="00E979CA">
    <w:pPr>
      <w:pStyle w:val="Nagwek"/>
      <w:jc w:val="right"/>
    </w:pPr>
    <w:r w:rsidRPr="004719FF">
      <w:rPr>
        <w:rFonts w:ascii="Times New Roman" w:eastAsia="Times New Roman" w:hAnsi="Times New Roman" w:cs="Times New Roman"/>
        <w:noProof/>
        <w:lang w:eastAsia="pl-PL"/>
      </w:rPr>
      <w:drawing>
        <wp:inline distT="0" distB="0" distL="0" distR="0" wp14:anchorId="6F807B0A" wp14:editId="2523241D">
          <wp:extent cx="5756910" cy="608330"/>
          <wp:effectExtent l="0" t="0" r="0" b="1270"/>
          <wp:docPr id="66086633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6083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1AE0"/>
    <w:multiLevelType w:val="hybridMultilevel"/>
    <w:tmpl w:val="81204DB8"/>
    <w:lvl w:ilvl="0" w:tplc="FFFFFFFF">
      <w:start w:val="1"/>
      <w:numFmt w:val="decimal"/>
      <w:lvlText w:val="%1)"/>
      <w:lvlJc w:val="left"/>
      <w:pPr>
        <w:ind w:left="786" w:hanging="360"/>
      </w:pPr>
      <w:rPr>
        <w:rFonts w:ascii="Faustina" w:eastAsiaTheme="minorHAnsi" w:hAnsi="Faustina" w:cstheme="majorHAnsi" w:hint="default"/>
        <w:color w:val="auto"/>
      </w:rPr>
    </w:lvl>
    <w:lvl w:ilvl="1" w:tplc="FFFFFFFF">
      <w:start w:val="1"/>
      <w:numFmt w:val="decimal"/>
      <w:lvlText w:val="%2)"/>
      <w:lvlJc w:val="left"/>
      <w:pPr>
        <w:ind w:left="1080" w:hanging="360"/>
      </w:pPr>
    </w:lvl>
    <w:lvl w:ilvl="2" w:tplc="04150017">
      <w:start w:val="1"/>
      <w:numFmt w:val="lowerLetter"/>
      <w:lvlText w:val="%3)"/>
      <w:lvlJc w:val="left"/>
      <w:pPr>
        <w:ind w:left="2406" w:hanging="36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 w15:restartNumberingAfterBreak="0">
    <w:nsid w:val="08B70AFB"/>
    <w:multiLevelType w:val="hybridMultilevel"/>
    <w:tmpl w:val="ACE8DD28"/>
    <w:lvl w:ilvl="0" w:tplc="C14AC016">
      <w:start w:val="1"/>
      <w:numFmt w:val="decimal"/>
      <w:lvlText w:val="%1)"/>
      <w:lvlJc w:val="left"/>
      <w:pPr>
        <w:ind w:left="720" w:hanging="360"/>
      </w:pPr>
      <w:rPr>
        <w:rFonts w:eastAsiaTheme="minorEastAsia"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AC64D6"/>
    <w:multiLevelType w:val="hybridMultilevel"/>
    <w:tmpl w:val="D3DAD248"/>
    <w:lvl w:ilvl="0" w:tplc="04150011">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DA44F6EE">
      <w:start w:val="1"/>
      <w:numFmt w:val="upperRoman"/>
      <w:lvlText w:val="%3."/>
      <w:lvlJc w:val="left"/>
      <w:pPr>
        <w:ind w:left="2340" w:hanging="72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D7F02FC"/>
    <w:multiLevelType w:val="hybridMultilevel"/>
    <w:tmpl w:val="0A56062C"/>
    <w:lvl w:ilvl="0" w:tplc="91A29510">
      <w:start w:val="7"/>
      <w:numFmt w:val="decimal"/>
      <w:lvlText w:val="%1)"/>
      <w:lvlJc w:val="left"/>
      <w:pPr>
        <w:ind w:left="1146" w:hanging="360"/>
      </w:pPr>
      <w:rPr>
        <w:rFonts w:hint="default"/>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E1E3E98"/>
    <w:multiLevelType w:val="hybridMultilevel"/>
    <w:tmpl w:val="3134E20A"/>
    <w:lvl w:ilvl="0" w:tplc="FFFFFFFF">
      <w:start w:val="7"/>
      <w:numFmt w:val="decimal"/>
      <w:lvlText w:val="%1)"/>
      <w:lvlJc w:val="left"/>
      <w:pPr>
        <w:ind w:left="1146" w:hanging="360"/>
      </w:pPr>
      <w:rPr>
        <w:rFonts w:hint="default"/>
      </w:rPr>
    </w:lvl>
    <w:lvl w:ilvl="1" w:tplc="04150017">
      <w:start w:val="1"/>
      <w:numFmt w:val="lowerLetter"/>
      <w:lvlText w:val="%2)"/>
      <w:lvlJc w:val="left"/>
      <w:pPr>
        <w:ind w:left="2406" w:hanging="360"/>
      </w:p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0E241AB4"/>
    <w:multiLevelType w:val="hybridMultilevel"/>
    <w:tmpl w:val="0E2636F4"/>
    <w:lvl w:ilvl="0" w:tplc="FFFFFFFF">
      <w:start w:val="7"/>
      <w:numFmt w:val="decimal"/>
      <w:lvlText w:val="%1)"/>
      <w:lvlJc w:val="left"/>
      <w:pPr>
        <w:ind w:left="1146" w:hanging="360"/>
      </w:pPr>
      <w:rPr>
        <w:rFonts w:hint="default"/>
      </w:rPr>
    </w:lvl>
    <w:lvl w:ilvl="1" w:tplc="04150011">
      <w:start w:val="1"/>
      <w:numFmt w:val="decimal"/>
      <w:lvlText w:val="%2)"/>
      <w:lvlJc w:val="left"/>
      <w:pPr>
        <w:ind w:left="1080" w:hanging="360"/>
      </w:p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 w15:restartNumberingAfterBreak="0">
    <w:nsid w:val="0EA2154F"/>
    <w:multiLevelType w:val="hybridMultilevel"/>
    <w:tmpl w:val="824C3188"/>
    <w:lvl w:ilvl="0" w:tplc="0415000F">
      <w:start w:val="1"/>
      <w:numFmt w:val="decimal"/>
      <w:lvlText w:val="%1."/>
      <w:lvlJc w:val="left"/>
      <w:pPr>
        <w:ind w:left="786" w:hanging="360"/>
      </w:pPr>
      <w:rPr>
        <w:rFonts w:hint="default"/>
        <w:color w:val="auto"/>
      </w:rPr>
    </w:lvl>
    <w:lvl w:ilvl="1" w:tplc="FFFFFFFF">
      <w:start w:val="1"/>
      <w:numFmt w:val="lowerLetter"/>
      <w:lvlText w:val="%2."/>
      <w:lvlJc w:val="left"/>
      <w:pPr>
        <w:ind w:left="1506" w:hanging="360"/>
      </w:pPr>
      <w:rPr>
        <w:color w:val="000000" w:themeColor="text1"/>
      </w:r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1A085C57"/>
    <w:multiLevelType w:val="hybridMultilevel"/>
    <w:tmpl w:val="4AE82C1A"/>
    <w:lvl w:ilvl="0" w:tplc="FFFFFFFF">
      <w:start w:val="1"/>
      <w:numFmt w:val="decimal"/>
      <w:lvlText w:val="%1)"/>
      <w:lvlJc w:val="left"/>
      <w:pPr>
        <w:ind w:left="786" w:hanging="360"/>
      </w:pPr>
      <w:rPr>
        <w:rFonts w:hint="default"/>
      </w:rPr>
    </w:lvl>
    <w:lvl w:ilvl="1" w:tplc="FFFFFFFF">
      <w:start w:val="1"/>
      <w:numFmt w:val="lowerLetter"/>
      <w:lvlText w:val="%2."/>
      <w:lvlJc w:val="left"/>
      <w:pPr>
        <w:ind w:left="1440" w:hanging="360"/>
      </w:pPr>
      <w:rPr>
        <w:color w:val="000000" w:themeColor="text1"/>
      </w:rPr>
    </w:lvl>
    <w:lvl w:ilvl="2" w:tplc="04150017">
      <w:start w:val="1"/>
      <w:numFmt w:val="lowerLetter"/>
      <w:lvlText w:val="%3)"/>
      <w:lvlJc w:val="left"/>
      <w:pPr>
        <w:ind w:left="2406"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8D4E09"/>
    <w:multiLevelType w:val="hybridMultilevel"/>
    <w:tmpl w:val="6C10426E"/>
    <w:lvl w:ilvl="0" w:tplc="FFFFFFFF">
      <w:start w:val="1"/>
      <w:numFmt w:val="decimal"/>
      <w:lvlText w:val="%1)"/>
      <w:lvlJc w:val="left"/>
      <w:pPr>
        <w:ind w:left="786" w:hanging="360"/>
      </w:pPr>
      <w:rPr>
        <w:rFonts w:ascii="Faustina" w:eastAsiaTheme="minorHAnsi" w:hAnsi="Faustina" w:cstheme="majorHAnsi" w:hint="default"/>
        <w:color w:val="auto"/>
      </w:rPr>
    </w:lvl>
    <w:lvl w:ilvl="1" w:tplc="04150011">
      <w:start w:val="1"/>
      <w:numFmt w:val="decimal"/>
      <w:lvlText w:val="%2)"/>
      <w:lvlJc w:val="left"/>
      <w:pPr>
        <w:ind w:left="1080"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26A070A8"/>
    <w:multiLevelType w:val="hybridMultilevel"/>
    <w:tmpl w:val="A1AE42A2"/>
    <w:lvl w:ilvl="0" w:tplc="249CC7B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F307172"/>
    <w:multiLevelType w:val="hybridMultilevel"/>
    <w:tmpl w:val="B38A244E"/>
    <w:lvl w:ilvl="0" w:tplc="0415000F">
      <w:start w:val="1"/>
      <w:numFmt w:val="decimal"/>
      <w:lvlText w:val="%1."/>
      <w:lvlJc w:val="left"/>
      <w:pPr>
        <w:ind w:left="360" w:hanging="360"/>
      </w:pPr>
      <w:rPr>
        <w:rFonts w:hint="default"/>
        <w:w w:val="105"/>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6B15D72"/>
    <w:multiLevelType w:val="hybridMultilevel"/>
    <w:tmpl w:val="FD12375A"/>
    <w:lvl w:ilvl="0" w:tplc="FFFFFFFF">
      <w:start w:val="1"/>
      <w:numFmt w:val="decimal"/>
      <w:lvlText w:val="%1)"/>
      <w:lvlJc w:val="left"/>
      <w:pPr>
        <w:ind w:left="786" w:hanging="360"/>
      </w:pPr>
      <w:rPr>
        <w:rFonts w:ascii="Faustina" w:eastAsiaTheme="minorHAnsi" w:hAnsi="Faustina" w:cstheme="majorHAnsi" w:hint="default"/>
        <w:color w:val="auto"/>
      </w:rPr>
    </w:lvl>
    <w:lvl w:ilvl="1" w:tplc="FFFFFFFF">
      <w:start w:val="1"/>
      <w:numFmt w:val="lowerLetter"/>
      <w:lvlText w:val="%2."/>
      <w:lvlJc w:val="left"/>
      <w:pPr>
        <w:ind w:left="1506" w:hanging="360"/>
      </w:pPr>
      <w:rPr>
        <w:color w:val="000000" w:themeColor="text1"/>
      </w:rPr>
    </w:lvl>
    <w:lvl w:ilvl="2" w:tplc="04150017">
      <w:start w:val="1"/>
      <w:numFmt w:val="lowerLetter"/>
      <w:lvlText w:val="%3)"/>
      <w:lvlJc w:val="left"/>
      <w:pPr>
        <w:ind w:left="2406" w:hanging="36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37476C41"/>
    <w:multiLevelType w:val="hybridMultilevel"/>
    <w:tmpl w:val="C1E283FE"/>
    <w:lvl w:ilvl="0" w:tplc="FFFFFFFF">
      <w:start w:val="7"/>
      <w:numFmt w:val="decimal"/>
      <w:lvlText w:val="%1)"/>
      <w:lvlJc w:val="left"/>
      <w:pPr>
        <w:ind w:left="1146" w:hanging="360"/>
      </w:pPr>
      <w:rPr>
        <w:rFonts w:hint="default"/>
      </w:rPr>
    </w:lvl>
    <w:lvl w:ilvl="1" w:tplc="04150017">
      <w:start w:val="1"/>
      <w:numFmt w:val="lowerLetter"/>
      <w:lvlText w:val="%2)"/>
      <w:lvlJc w:val="left"/>
      <w:pPr>
        <w:ind w:left="2406" w:hanging="360"/>
      </w:p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387F303A"/>
    <w:multiLevelType w:val="hybridMultilevel"/>
    <w:tmpl w:val="A18E6F40"/>
    <w:lvl w:ilvl="0" w:tplc="FFFFFFFF">
      <w:start w:val="7"/>
      <w:numFmt w:val="decimal"/>
      <w:lvlText w:val="%1)"/>
      <w:lvlJc w:val="left"/>
      <w:pPr>
        <w:ind w:left="1146" w:hanging="360"/>
      </w:pPr>
      <w:rPr>
        <w:rFonts w:hint="default"/>
      </w:rPr>
    </w:lvl>
    <w:lvl w:ilvl="1" w:tplc="04150011">
      <w:start w:val="1"/>
      <w:numFmt w:val="decimal"/>
      <w:lvlText w:val="%2)"/>
      <w:lvlJc w:val="left"/>
      <w:pPr>
        <w:ind w:left="1080" w:hanging="360"/>
      </w:p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38B36C07"/>
    <w:multiLevelType w:val="hybridMultilevel"/>
    <w:tmpl w:val="0570E7A2"/>
    <w:lvl w:ilvl="0" w:tplc="FFFFFFFF">
      <w:start w:val="1"/>
      <w:numFmt w:val="decimal"/>
      <w:lvlText w:val="%1."/>
      <w:lvlJc w:val="left"/>
      <w:pPr>
        <w:ind w:left="786" w:hanging="360"/>
      </w:pPr>
      <w:rPr>
        <w:rFonts w:hint="default"/>
        <w:color w:val="auto"/>
      </w:rPr>
    </w:lvl>
    <w:lvl w:ilvl="1" w:tplc="FFFFFFFF">
      <w:start w:val="1"/>
      <w:numFmt w:val="lowerLetter"/>
      <w:lvlText w:val="%2."/>
      <w:lvlJc w:val="left"/>
      <w:pPr>
        <w:ind w:left="1506" w:hanging="360"/>
      </w:pPr>
      <w:rPr>
        <w:color w:val="000000" w:themeColor="text1"/>
      </w:rPr>
    </w:lvl>
    <w:lvl w:ilvl="2" w:tplc="04150017">
      <w:start w:val="1"/>
      <w:numFmt w:val="lowerLetter"/>
      <w:lvlText w:val="%3)"/>
      <w:lvlJc w:val="left"/>
      <w:pPr>
        <w:ind w:left="2406" w:hanging="36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3BA142E7"/>
    <w:multiLevelType w:val="hybridMultilevel"/>
    <w:tmpl w:val="AD588CA4"/>
    <w:lvl w:ilvl="0" w:tplc="FFFFFFFF">
      <w:start w:val="1"/>
      <w:numFmt w:val="decimal"/>
      <w:lvlText w:val="%1)"/>
      <w:lvlJc w:val="left"/>
      <w:pPr>
        <w:ind w:left="360" w:hanging="360"/>
      </w:pPr>
      <w:rPr>
        <w:rFonts w:hint="default"/>
        <w:w w:val="105"/>
      </w:r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2847951"/>
    <w:multiLevelType w:val="hybridMultilevel"/>
    <w:tmpl w:val="AAB457F4"/>
    <w:lvl w:ilvl="0" w:tplc="F76EFCA8">
      <w:start w:val="1"/>
      <w:numFmt w:val="decimal"/>
      <w:lvlText w:val="%1)"/>
      <w:lvlJc w:val="left"/>
      <w:pPr>
        <w:ind w:left="786" w:hanging="360"/>
      </w:pPr>
      <w:rPr>
        <w:rFonts w:ascii="Faustina" w:eastAsiaTheme="minorHAnsi" w:hAnsi="Faustina" w:cstheme="majorHAnsi" w:hint="default"/>
        <w:color w:val="auto"/>
      </w:rPr>
    </w:lvl>
    <w:lvl w:ilvl="1" w:tplc="04150011">
      <w:start w:val="1"/>
      <w:numFmt w:val="decimal"/>
      <w:lvlText w:val="%2)"/>
      <w:lvlJc w:val="left"/>
      <w:pPr>
        <w:ind w:left="1080"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445114FE"/>
    <w:multiLevelType w:val="hybridMultilevel"/>
    <w:tmpl w:val="25EC3402"/>
    <w:lvl w:ilvl="0" w:tplc="13447980">
      <w:start w:val="1"/>
      <w:numFmt w:val="lowerLetter"/>
      <w:lvlText w:val="%1."/>
      <w:lvlJc w:val="left"/>
      <w:pPr>
        <w:ind w:left="1506"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974A81"/>
    <w:multiLevelType w:val="hybridMultilevel"/>
    <w:tmpl w:val="AEF6A058"/>
    <w:lvl w:ilvl="0" w:tplc="04150011">
      <w:start w:val="1"/>
      <w:numFmt w:val="decimal"/>
      <w:lvlText w:val="%1)"/>
      <w:lvlJc w:val="left"/>
      <w:pPr>
        <w:ind w:left="786" w:hanging="360"/>
      </w:pPr>
      <w:rPr>
        <w:rFonts w:hint="default"/>
      </w:rPr>
    </w:lvl>
    <w:lvl w:ilvl="1" w:tplc="B6766DE2">
      <w:start w:val="1"/>
      <w:numFmt w:val="lowerLetter"/>
      <w:lvlText w:val="%2."/>
      <w:lvlJc w:val="left"/>
      <w:pPr>
        <w:ind w:left="1440" w:hanging="360"/>
      </w:pPr>
      <w:rPr>
        <w:color w:val="000000" w:themeColor="text1"/>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494E58"/>
    <w:multiLevelType w:val="hybridMultilevel"/>
    <w:tmpl w:val="511AB59A"/>
    <w:lvl w:ilvl="0" w:tplc="E4B0DE36">
      <w:start w:val="1"/>
      <w:numFmt w:val="decimal"/>
      <w:lvlText w:val="%1)"/>
      <w:lvlJc w:val="left"/>
      <w:pPr>
        <w:ind w:left="360" w:hanging="360"/>
      </w:pPr>
      <w:rPr>
        <w:rFonts w:hint="default"/>
        <w:w w:val="105"/>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D945AE7"/>
    <w:multiLevelType w:val="hybridMultilevel"/>
    <w:tmpl w:val="6BA293E4"/>
    <w:lvl w:ilvl="0" w:tplc="0415000F">
      <w:start w:val="1"/>
      <w:numFmt w:val="decimal"/>
      <w:lvlText w:val="%1."/>
      <w:lvlJc w:val="left"/>
      <w:pPr>
        <w:ind w:left="786" w:hanging="360"/>
      </w:pPr>
      <w:rPr>
        <w:rFonts w:hint="default"/>
        <w:color w:val="auto"/>
      </w:rPr>
    </w:lvl>
    <w:lvl w:ilvl="1" w:tplc="FFFFFFFF">
      <w:start w:val="1"/>
      <w:numFmt w:val="lowerLetter"/>
      <w:lvlText w:val="%2."/>
      <w:lvlJc w:val="left"/>
      <w:pPr>
        <w:ind w:left="1506" w:hanging="360"/>
      </w:pPr>
      <w:rPr>
        <w:color w:val="000000" w:themeColor="text1"/>
      </w:r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51B13E5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4546C63"/>
    <w:multiLevelType w:val="hybridMultilevel"/>
    <w:tmpl w:val="DBF8464E"/>
    <w:lvl w:ilvl="0" w:tplc="49A46C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246A91"/>
    <w:multiLevelType w:val="multilevel"/>
    <w:tmpl w:val="82186E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E3B4246"/>
    <w:multiLevelType w:val="hybridMultilevel"/>
    <w:tmpl w:val="268ACA82"/>
    <w:lvl w:ilvl="0" w:tplc="FFFFFFFF">
      <w:start w:val="1"/>
      <w:numFmt w:val="decimal"/>
      <w:lvlText w:val="%1."/>
      <w:lvlJc w:val="left"/>
      <w:pPr>
        <w:ind w:left="786" w:hanging="360"/>
      </w:pPr>
      <w:rPr>
        <w:rFonts w:hint="default"/>
        <w:color w:val="auto"/>
      </w:rPr>
    </w:lvl>
    <w:lvl w:ilvl="1" w:tplc="FFFFFFFF">
      <w:start w:val="1"/>
      <w:numFmt w:val="lowerLetter"/>
      <w:lvlText w:val="%2."/>
      <w:lvlJc w:val="left"/>
      <w:pPr>
        <w:ind w:left="1506" w:hanging="360"/>
      </w:pPr>
      <w:rPr>
        <w:color w:val="000000" w:themeColor="text1"/>
      </w:rPr>
    </w:lvl>
    <w:lvl w:ilvl="2" w:tplc="04150011">
      <w:start w:val="1"/>
      <w:numFmt w:val="decimal"/>
      <w:lvlText w:val="%3)"/>
      <w:lvlJc w:val="left"/>
      <w:pPr>
        <w:ind w:left="1080" w:hanging="36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66940632"/>
    <w:multiLevelType w:val="hybridMultilevel"/>
    <w:tmpl w:val="95AC6FF4"/>
    <w:lvl w:ilvl="0" w:tplc="FFFFFFFF">
      <w:start w:val="7"/>
      <w:numFmt w:val="decimal"/>
      <w:lvlText w:val="%1)"/>
      <w:lvlJc w:val="left"/>
      <w:pPr>
        <w:ind w:left="1146" w:hanging="360"/>
      </w:pPr>
      <w:rPr>
        <w:rFonts w:hint="default"/>
      </w:rPr>
    </w:lvl>
    <w:lvl w:ilvl="1" w:tplc="04150011">
      <w:start w:val="1"/>
      <w:numFmt w:val="decimal"/>
      <w:lvlText w:val="%2)"/>
      <w:lvlJc w:val="left"/>
      <w:pPr>
        <w:ind w:left="1080" w:hanging="360"/>
      </w:p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6" w15:restartNumberingAfterBreak="0">
    <w:nsid w:val="73DC16BE"/>
    <w:multiLevelType w:val="hybridMultilevel"/>
    <w:tmpl w:val="1EA4F16E"/>
    <w:lvl w:ilvl="0" w:tplc="FFFFFFFF">
      <w:start w:val="1"/>
      <w:numFmt w:val="decimal"/>
      <w:lvlText w:val="%1)"/>
      <w:lvlJc w:val="left"/>
      <w:pPr>
        <w:ind w:left="786" w:hanging="360"/>
      </w:pPr>
      <w:rPr>
        <w:rFonts w:ascii="Faustina" w:eastAsiaTheme="minorHAnsi" w:hAnsi="Faustina" w:cstheme="majorHAnsi" w:hint="default"/>
        <w:color w:val="auto"/>
      </w:rPr>
    </w:lvl>
    <w:lvl w:ilvl="1" w:tplc="04150011">
      <w:start w:val="1"/>
      <w:numFmt w:val="decimal"/>
      <w:lvlText w:val="%2)"/>
      <w:lvlJc w:val="left"/>
      <w:pPr>
        <w:ind w:left="1080"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7FCE4983"/>
    <w:multiLevelType w:val="hybridMultilevel"/>
    <w:tmpl w:val="F9168AB4"/>
    <w:lvl w:ilvl="0" w:tplc="4164EF5A">
      <w:start w:val="1"/>
      <w:numFmt w:val="decimal"/>
      <w:lvlText w:val="%1."/>
      <w:lvlJc w:val="left"/>
      <w:pPr>
        <w:ind w:left="720" w:hanging="360"/>
      </w:pPr>
      <w:rPr>
        <w:rFonts w:hint="default"/>
        <w:w w:val="105"/>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2"/>
  </w:num>
  <w:num w:numId="3">
    <w:abstractNumId w:val="19"/>
  </w:num>
  <w:num w:numId="4">
    <w:abstractNumId w:val="18"/>
  </w:num>
  <w:num w:numId="5">
    <w:abstractNumId w:val="16"/>
  </w:num>
  <w:num w:numId="6">
    <w:abstractNumId w:val="27"/>
  </w:num>
  <w:num w:numId="7">
    <w:abstractNumId w:val="22"/>
  </w:num>
  <w:num w:numId="8">
    <w:abstractNumId w:val="17"/>
  </w:num>
  <w:num w:numId="9">
    <w:abstractNumId w:val="3"/>
  </w:num>
  <w:num w:numId="10">
    <w:abstractNumId w:val="23"/>
  </w:num>
  <w:num w:numId="11">
    <w:abstractNumId w:val="1"/>
  </w:num>
  <w:num w:numId="12">
    <w:abstractNumId w:val="10"/>
  </w:num>
  <w:num w:numId="13">
    <w:abstractNumId w:val="15"/>
  </w:num>
  <w:num w:numId="14">
    <w:abstractNumId w:val="20"/>
  </w:num>
  <w:num w:numId="15">
    <w:abstractNumId w:val="8"/>
  </w:num>
  <w:num w:numId="16">
    <w:abstractNumId w:val="11"/>
  </w:num>
  <w:num w:numId="17">
    <w:abstractNumId w:val="26"/>
  </w:num>
  <w:num w:numId="18">
    <w:abstractNumId w:val="6"/>
  </w:num>
  <w:num w:numId="19">
    <w:abstractNumId w:val="0"/>
  </w:num>
  <w:num w:numId="20">
    <w:abstractNumId w:val="7"/>
  </w:num>
  <w:num w:numId="21">
    <w:abstractNumId w:val="12"/>
  </w:num>
  <w:num w:numId="22">
    <w:abstractNumId w:val="4"/>
  </w:num>
  <w:num w:numId="23">
    <w:abstractNumId w:val="5"/>
  </w:num>
  <w:num w:numId="24">
    <w:abstractNumId w:val="24"/>
  </w:num>
  <w:num w:numId="25">
    <w:abstractNumId w:val="25"/>
  </w:num>
  <w:num w:numId="26">
    <w:abstractNumId w:val="14"/>
  </w:num>
  <w:num w:numId="27">
    <w:abstractNumId w:val="1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E3"/>
    <w:rsid w:val="00000C74"/>
    <w:rsid w:val="00002645"/>
    <w:rsid w:val="00013822"/>
    <w:rsid w:val="000158FA"/>
    <w:rsid w:val="00020DBB"/>
    <w:rsid w:val="000240E9"/>
    <w:rsid w:val="00026F43"/>
    <w:rsid w:val="00055639"/>
    <w:rsid w:val="000761DC"/>
    <w:rsid w:val="0008125F"/>
    <w:rsid w:val="000830DC"/>
    <w:rsid w:val="0008491B"/>
    <w:rsid w:val="000C3043"/>
    <w:rsid w:val="000D0833"/>
    <w:rsid w:val="000E2826"/>
    <w:rsid w:val="000E2D4C"/>
    <w:rsid w:val="00122187"/>
    <w:rsid w:val="001374AE"/>
    <w:rsid w:val="00143EFE"/>
    <w:rsid w:val="00153196"/>
    <w:rsid w:val="00195EE8"/>
    <w:rsid w:val="001978F7"/>
    <w:rsid w:val="001A0707"/>
    <w:rsid w:val="001A181C"/>
    <w:rsid w:val="001A6950"/>
    <w:rsid w:val="001C62E5"/>
    <w:rsid w:val="001F5486"/>
    <w:rsid w:val="00217A29"/>
    <w:rsid w:val="0023147C"/>
    <w:rsid w:val="002342C3"/>
    <w:rsid w:val="00256C6C"/>
    <w:rsid w:val="00267575"/>
    <w:rsid w:val="00290DC9"/>
    <w:rsid w:val="00294014"/>
    <w:rsid w:val="002A2FE6"/>
    <w:rsid w:val="002B7366"/>
    <w:rsid w:val="002C4896"/>
    <w:rsid w:val="002D0331"/>
    <w:rsid w:val="002D4E59"/>
    <w:rsid w:val="002D634D"/>
    <w:rsid w:val="002D67BC"/>
    <w:rsid w:val="002E6D68"/>
    <w:rsid w:val="002F3148"/>
    <w:rsid w:val="002F3FCF"/>
    <w:rsid w:val="00310985"/>
    <w:rsid w:val="00322AE8"/>
    <w:rsid w:val="0033582C"/>
    <w:rsid w:val="0037239A"/>
    <w:rsid w:val="00385C55"/>
    <w:rsid w:val="00391770"/>
    <w:rsid w:val="00392968"/>
    <w:rsid w:val="00394F09"/>
    <w:rsid w:val="003A16E8"/>
    <w:rsid w:val="003B6334"/>
    <w:rsid w:val="003D0EBB"/>
    <w:rsid w:val="003E554E"/>
    <w:rsid w:val="003F526B"/>
    <w:rsid w:val="00411976"/>
    <w:rsid w:val="00431009"/>
    <w:rsid w:val="004461D7"/>
    <w:rsid w:val="00447C94"/>
    <w:rsid w:val="00457B69"/>
    <w:rsid w:val="004719FF"/>
    <w:rsid w:val="00475252"/>
    <w:rsid w:val="00481318"/>
    <w:rsid w:val="00496091"/>
    <w:rsid w:val="004A1487"/>
    <w:rsid w:val="004B60C3"/>
    <w:rsid w:val="004B7747"/>
    <w:rsid w:val="004C58CB"/>
    <w:rsid w:val="004C5B6B"/>
    <w:rsid w:val="004E60C1"/>
    <w:rsid w:val="004E7504"/>
    <w:rsid w:val="00507613"/>
    <w:rsid w:val="0051022E"/>
    <w:rsid w:val="005411DF"/>
    <w:rsid w:val="00566372"/>
    <w:rsid w:val="00577877"/>
    <w:rsid w:val="0059351A"/>
    <w:rsid w:val="005A2B87"/>
    <w:rsid w:val="005A57EB"/>
    <w:rsid w:val="005D104D"/>
    <w:rsid w:val="005F3178"/>
    <w:rsid w:val="005F568D"/>
    <w:rsid w:val="00610D60"/>
    <w:rsid w:val="00651B50"/>
    <w:rsid w:val="00665125"/>
    <w:rsid w:val="00666DB4"/>
    <w:rsid w:val="00670995"/>
    <w:rsid w:val="00681DA4"/>
    <w:rsid w:val="0069313C"/>
    <w:rsid w:val="006D56D4"/>
    <w:rsid w:val="006E3D22"/>
    <w:rsid w:val="006E5F70"/>
    <w:rsid w:val="007020A6"/>
    <w:rsid w:val="007053B8"/>
    <w:rsid w:val="00711C9C"/>
    <w:rsid w:val="00717339"/>
    <w:rsid w:val="007257C5"/>
    <w:rsid w:val="0076494D"/>
    <w:rsid w:val="007708F1"/>
    <w:rsid w:val="00775E24"/>
    <w:rsid w:val="007810B1"/>
    <w:rsid w:val="0079392C"/>
    <w:rsid w:val="007A1A63"/>
    <w:rsid w:val="007A7F68"/>
    <w:rsid w:val="007B5895"/>
    <w:rsid w:val="007E5A10"/>
    <w:rsid w:val="00803496"/>
    <w:rsid w:val="00803AEF"/>
    <w:rsid w:val="00810FCE"/>
    <w:rsid w:val="00820AC2"/>
    <w:rsid w:val="00851C77"/>
    <w:rsid w:val="008607E7"/>
    <w:rsid w:val="008746AE"/>
    <w:rsid w:val="00880DDC"/>
    <w:rsid w:val="008937BA"/>
    <w:rsid w:val="008B369B"/>
    <w:rsid w:val="008B53A9"/>
    <w:rsid w:val="008C67AD"/>
    <w:rsid w:val="008E3E82"/>
    <w:rsid w:val="008E7DBE"/>
    <w:rsid w:val="0090216F"/>
    <w:rsid w:val="00915BC3"/>
    <w:rsid w:val="009746AE"/>
    <w:rsid w:val="0097710D"/>
    <w:rsid w:val="00981C97"/>
    <w:rsid w:val="009A2F64"/>
    <w:rsid w:val="009D2BD5"/>
    <w:rsid w:val="009D5AE7"/>
    <w:rsid w:val="009F34BF"/>
    <w:rsid w:val="00A05C95"/>
    <w:rsid w:val="00A22085"/>
    <w:rsid w:val="00A37B78"/>
    <w:rsid w:val="00A513B1"/>
    <w:rsid w:val="00A520E1"/>
    <w:rsid w:val="00A61BD8"/>
    <w:rsid w:val="00A635E3"/>
    <w:rsid w:val="00A67B9C"/>
    <w:rsid w:val="00AB4821"/>
    <w:rsid w:val="00AB5E82"/>
    <w:rsid w:val="00AC2844"/>
    <w:rsid w:val="00AE5C14"/>
    <w:rsid w:val="00AF0822"/>
    <w:rsid w:val="00B05E3D"/>
    <w:rsid w:val="00B12633"/>
    <w:rsid w:val="00B1368E"/>
    <w:rsid w:val="00B1754F"/>
    <w:rsid w:val="00B23213"/>
    <w:rsid w:val="00B27D11"/>
    <w:rsid w:val="00B46464"/>
    <w:rsid w:val="00B5220A"/>
    <w:rsid w:val="00B8345A"/>
    <w:rsid w:val="00B90880"/>
    <w:rsid w:val="00BA2FCA"/>
    <w:rsid w:val="00BA4AE1"/>
    <w:rsid w:val="00BD12F1"/>
    <w:rsid w:val="00BD74BD"/>
    <w:rsid w:val="00BE62AD"/>
    <w:rsid w:val="00BE676D"/>
    <w:rsid w:val="00BF2291"/>
    <w:rsid w:val="00C010FF"/>
    <w:rsid w:val="00C05A3E"/>
    <w:rsid w:val="00C53289"/>
    <w:rsid w:val="00C6598F"/>
    <w:rsid w:val="00C727AA"/>
    <w:rsid w:val="00C73414"/>
    <w:rsid w:val="00CD40C8"/>
    <w:rsid w:val="00CD76EE"/>
    <w:rsid w:val="00CF303E"/>
    <w:rsid w:val="00D15BE2"/>
    <w:rsid w:val="00D27500"/>
    <w:rsid w:val="00D30B94"/>
    <w:rsid w:val="00D32E00"/>
    <w:rsid w:val="00D541F0"/>
    <w:rsid w:val="00D54EAB"/>
    <w:rsid w:val="00D553A6"/>
    <w:rsid w:val="00D70B8C"/>
    <w:rsid w:val="00D7761C"/>
    <w:rsid w:val="00DA2DC9"/>
    <w:rsid w:val="00DC1F79"/>
    <w:rsid w:val="00DD47F4"/>
    <w:rsid w:val="00E0277E"/>
    <w:rsid w:val="00E055D2"/>
    <w:rsid w:val="00E11DAB"/>
    <w:rsid w:val="00E14289"/>
    <w:rsid w:val="00E47A97"/>
    <w:rsid w:val="00E7123D"/>
    <w:rsid w:val="00E77880"/>
    <w:rsid w:val="00E9287B"/>
    <w:rsid w:val="00E94A6B"/>
    <w:rsid w:val="00E979CA"/>
    <w:rsid w:val="00EA526D"/>
    <w:rsid w:val="00EA70D6"/>
    <w:rsid w:val="00EC55D6"/>
    <w:rsid w:val="00ED5DE4"/>
    <w:rsid w:val="00EE0463"/>
    <w:rsid w:val="00EE675C"/>
    <w:rsid w:val="00F23A95"/>
    <w:rsid w:val="00F27FFE"/>
    <w:rsid w:val="00F464C5"/>
    <w:rsid w:val="00F852EA"/>
    <w:rsid w:val="00F85853"/>
    <w:rsid w:val="00F97D13"/>
    <w:rsid w:val="00FC26D6"/>
    <w:rsid w:val="00FC46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4E95337"/>
  <w15:chartTrackingRefBased/>
  <w15:docId w15:val="{A06E8009-3B00-4E23-B1B7-4A3C8293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676D"/>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A63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63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635E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635E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635E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635E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635E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635E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635E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635E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635E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635E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635E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635E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635E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635E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635E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635E3"/>
    <w:rPr>
      <w:rFonts w:eastAsiaTheme="majorEastAsia" w:cstheme="majorBidi"/>
      <w:color w:val="272727" w:themeColor="text1" w:themeTint="D8"/>
    </w:rPr>
  </w:style>
  <w:style w:type="paragraph" w:styleId="Tytu">
    <w:name w:val="Title"/>
    <w:basedOn w:val="Normalny"/>
    <w:next w:val="Normalny"/>
    <w:link w:val="TytuZnak"/>
    <w:uiPriority w:val="10"/>
    <w:qFormat/>
    <w:rsid w:val="00A635E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635E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635E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635E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635E3"/>
    <w:pPr>
      <w:spacing w:before="160"/>
      <w:jc w:val="center"/>
    </w:pPr>
    <w:rPr>
      <w:i/>
      <w:iCs/>
      <w:color w:val="404040" w:themeColor="text1" w:themeTint="BF"/>
    </w:rPr>
  </w:style>
  <w:style w:type="character" w:customStyle="1" w:styleId="CytatZnak">
    <w:name w:val="Cytat Znak"/>
    <w:basedOn w:val="Domylnaczcionkaakapitu"/>
    <w:link w:val="Cytat"/>
    <w:uiPriority w:val="29"/>
    <w:rsid w:val="00A635E3"/>
    <w:rPr>
      <w:i/>
      <w:iCs/>
      <w:color w:val="404040" w:themeColor="text1" w:themeTint="BF"/>
    </w:rPr>
  </w:style>
  <w:style w:type="paragraph" w:styleId="Akapitzlist">
    <w:name w:val="List Paragraph"/>
    <w:basedOn w:val="Normalny"/>
    <w:uiPriority w:val="34"/>
    <w:qFormat/>
    <w:rsid w:val="00A635E3"/>
    <w:pPr>
      <w:ind w:left="720"/>
      <w:contextualSpacing/>
    </w:pPr>
  </w:style>
  <w:style w:type="character" w:styleId="Wyrnienieintensywne">
    <w:name w:val="Intense Emphasis"/>
    <w:basedOn w:val="Domylnaczcionkaakapitu"/>
    <w:uiPriority w:val="21"/>
    <w:qFormat/>
    <w:rsid w:val="00A635E3"/>
    <w:rPr>
      <w:i/>
      <w:iCs/>
      <w:color w:val="0F4761" w:themeColor="accent1" w:themeShade="BF"/>
    </w:rPr>
  </w:style>
  <w:style w:type="paragraph" w:styleId="Cytatintensywny">
    <w:name w:val="Intense Quote"/>
    <w:basedOn w:val="Normalny"/>
    <w:next w:val="Normalny"/>
    <w:link w:val="CytatintensywnyZnak"/>
    <w:uiPriority w:val="30"/>
    <w:qFormat/>
    <w:rsid w:val="00A63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635E3"/>
    <w:rPr>
      <w:i/>
      <w:iCs/>
      <w:color w:val="0F4761" w:themeColor="accent1" w:themeShade="BF"/>
    </w:rPr>
  </w:style>
  <w:style w:type="character" w:styleId="Odwoanieintensywne">
    <w:name w:val="Intense Reference"/>
    <w:basedOn w:val="Domylnaczcionkaakapitu"/>
    <w:uiPriority w:val="32"/>
    <w:qFormat/>
    <w:rsid w:val="00A635E3"/>
    <w:rPr>
      <w:b/>
      <w:bCs/>
      <w:smallCaps/>
      <w:color w:val="0F4761" w:themeColor="accent1" w:themeShade="BF"/>
      <w:spacing w:val="5"/>
    </w:rPr>
  </w:style>
  <w:style w:type="paragraph" w:customStyle="1" w:styleId="Default">
    <w:name w:val="Default"/>
    <w:rsid w:val="00BE676D"/>
    <w:pPr>
      <w:autoSpaceDE w:val="0"/>
      <w:autoSpaceDN w:val="0"/>
      <w:adjustRightInd w:val="0"/>
      <w:spacing w:after="0" w:line="240" w:lineRule="auto"/>
    </w:pPr>
    <w:rPr>
      <w:rFonts w:ascii="Open Sans" w:hAnsi="Open Sans" w:cs="Open Sans"/>
      <w:color w:val="000000"/>
      <w:kern w:val="0"/>
      <w:sz w:val="24"/>
      <w:szCs w:val="24"/>
      <w14:ligatures w14:val="none"/>
    </w:rPr>
  </w:style>
  <w:style w:type="paragraph" w:styleId="Nagwek">
    <w:name w:val="header"/>
    <w:basedOn w:val="Normalny"/>
    <w:link w:val="NagwekZnak"/>
    <w:uiPriority w:val="99"/>
    <w:unhideWhenUsed/>
    <w:rsid w:val="00BE676D"/>
    <w:pPr>
      <w:tabs>
        <w:tab w:val="center" w:pos="4536"/>
        <w:tab w:val="right" w:pos="9072"/>
      </w:tabs>
    </w:pPr>
  </w:style>
  <w:style w:type="character" w:customStyle="1" w:styleId="NagwekZnak">
    <w:name w:val="Nagłówek Znak"/>
    <w:basedOn w:val="Domylnaczcionkaakapitu"/>
    <w:link w:val="Nagwek"/>
    <w:uiPriority w:val="99"/>
    <w:rsid w:val="00BE676D"/>
    <w:rPr>
      <w:kern w:val="0"/>
      <w:sz w:val="24"/>
      <w:szCs w:val="24"/>
      <w14:ligatures w14:val="none"/>
    </w:rPr>
  </w:style>
  <w:style w:type="character" w:styleId="Odwoaniedokomentarza">
    <w:name w:val="annotation reference"/>
    <w:basedOn w:val="Domylnaczcionkaakapitu"/>
    <w:uiPriority w:val="99"/>
    <w:semiHidden/>
    <w:unhideWhenUsed/>
    <w:rsid w:val="008937BA"/>
    <w:rPr>
      <w:sz w:val="16"/>
      <w:szCs w:val="16"/>
    </w:rPr>
  </w:style>
  <w:style w:type="paragraph" w:styleId="Tekstkomentarza">
    <w:name w:val="annotation text"/>
    <w:basedOn w:val="Normalny"/>
    <w:link w:val="TekstkomentarzaZnak"/>
    <w:uiPriority w:val="99"/>
    <w:unhideWhenUsed/>
    <w:rsid w:val="008937BA"/>
    <w:rPr>
      <w:sz w:val="20"/>
      <w:szCs w:val="20"/>
    </w:rPr>
  </w:style>
  <w:style w:type="character" w:customStyle="1" w:styleId="TekstkomentarzaZnak">
    <w:name w:val="Tekst komentarza Znak"/>
    <w:basedOn w:val="Domylnaczcionkaakapitu"/>
    <w:link w:val="Tekstkomentarza"/>
    <w:uiPriority w:val="99"/>
    <w:rsid w:val="008937BA"/>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8937BA"/>
    <w:rPr>
      <w:b/>
      <w:bCs/>
    </w:rPr>
  </w:style>
  <w:style w:type="character" w:customStyle="1" w:styleId="TematkomentarzaZnak">
    <w:name w:val="Temat komentarza Znak"/>
    <w:basedOn w:val="TekstkomentarzaZnak"/>
    <w:link w:val="Tematkomentarza"/>
    <w:uiPriority w:val="99"/>
    <w:semiHidden/>
    <w:rsid w:val="008937BA"/>
    <w:rPr>
      <w:b/>
      <w:bCs/>
      <w:kern w:val="0"/>
      <w:sz w:val="20"/>
      <w:szCs w:val="20"/>
      <w14:ligatures w14:val="none"/>
    </w:rPr>
  </w:style>
  <w:style w:type="character" w:styleId="Hipercze">
    <w:name w:val="Hyperlink"/>
    <w:basedOn w:val="Domylnaczcionkaakapitu"/>
    <w:uiPriority w:val="99"/>
    <w:unhideWhenUsed/>
    <w:rsid w:val="006D56D4"/>
    <w:rPr>
      <w:color w:val="467886" w:themeColor="hyperlink"/>
      <w:u w:val="single"/>
    </w:rPr>
  </w:style>
  <w:style w:type="character" w:styleId="Nierozpoznanawzmianka">
    <w:name w:val="Unresolved Mention"/>
    <w:basedOn w:val="Domylnaczcionkaakapitu"/>
    <w:uiPriority w:val="99"/>
    <w:semiHidden/>
    <w:unhideWhenUsed/>
    <w:rsid w:val="006D56D4"/>
    <w:rPr>
      <w:color w:val="605E5C"/>
      <w:shd w:val="clear" w:color="auto" w:fill="E1DFDD"/>
    </w:rPr>
  </w:style>
  <w:style w:type="paragraph" w:styleId="Stopka">
    <w:name w:val="footer"/>
    <w:basedOn w:val="Normalny"/>
    <w:link w:val="StopkaZnak"/>
    <w:uiPriority w:val="99"/>
    <w:unhideWhenUsed/>
    <w:rsid w:val="00915BC3"/>
    <w:pPr>
      <w:tabs>
        <w:tab w:val="center" w:pos="4536"/>
        <w:tab w:val="right" w:pos="9072"/>
      </w:tabs>
    </w:pPr>
  </w:style>
  <w:style w:type="character" w:customStyle="1" w:styleId="StopkaZnak">
    <w:name w:val="Stopka Znak"/>
    <w:basedOn w:val="Domylnaczcionkaakapitu"/>
    <w:link w:val="Stopka"/>
    <w:uiPriority w:val="99"/>
    <w:rsid w:val="00915BC3"/>
    <w:rPr>
      <w:kern w:val="0"/>
      <w:sz w:val="24"/>
      <w:szCs w:val="24"/>
      <w14:ligatures w14:val="none"/>
    </w:rPr>
  </w:style>
  <w:style w:type="character" w:styleId="UyteHipercze">
    <w:name w:val="FollowedHyperlink"/>
    <w:basedOn w:val="Domylnaczcionkaakapitu"/>
    <w:uiPriority w:val="99"/>
    <w:semiHidden/>
    <w:unhideWhenUsed/>
    <w:rsid w:val="00775E24"/>
    <w:rPr>
      <w:color w:val="96607D" w:themeColor="followedHyperlink"/>
      <w:u w:val="single"/>
    </w:rPr>
  </w:style>
  <w:style w:type="paragraph" w:styleId="Poprawka">
    <w:name w:val="Revision"/>
    <w:hidden/>
    <w:uiPriority w:val="99"/>
    <w:semiHidden/>
    <w:rsid w:val="006E3D22"/>
    <w:pPr>
      <w:spacing w:after="0" w:line="240" w:lineRule="auto"/>
    </w:pPr>
    <w:rPr>
      <w:kern w:val="0"/>
      <w:sz w:val="24"/>
      <w:szCs w:val="24"/>
      <w14:ligatures w14:val="none"/>
    </w:rPr>
  </w:style>
  <w:style w:type="character" w:styleId="Tekstzastpczy">
    <w:name w:val="Placeholder Text"/>
    <w:basedOn w:val="Domylnaczcionkaakapitu"/>
    <w:uiPriority w:val="99"/>
    <w:semiHidden/>
    <w:rsid w:val="001374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uken.krak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C528E-1454-430D-B5AB-284747D29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6</Pages>
  <Words>2207</Words>
  <Characters>13247</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Kowalczyk</dc:creator>
  <cp:keywords/>
  <dc:description/>
  <cp:lastModifiedBy>Magdalena Kowalczyk</cp:lastModifiedBy>
  <cp:revision>1</cp:revision>
  <cp:lastPrinted>2025-12-16T10:28:00Z</cp:lastPrinted>
  <dcterms:created xsi:type="dcterms:W3CDTF">2025-12-11T13:54:00Z</dcterms:created>
  <dcterms:modified xsi:type="dcterms:W3CDTF">2025-12-28T12:46:00Z</dcterms:modified>
</cp:coreProperties>
</file>