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60" w:rsidRPr="002460A3" w:rsidRDefault="00961B60">
      <w:pPr>
        <w:rPr>
          <w:b/>
        </w:rPr>
      </w:pPr>
      <w:bookmarkStart w:id="0" w:name="_GoBack"/>
      <w:bookmarkEnd w:id="0"/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94"/>
        <w:gridCol w:w="1686"/>
        <w:gridCol w:w="114"/>
        <w:gridCol w:w="426"/>
        <w:gridCol w:w="655"/>
        <w:gridCol w:w="605"/>
        <w:gridCol w:w="1440"/>
        <w:gridCol w:w="654"/>
        <w:gridCol w:w="426"/>
        <w:gridCol w:w="2443"/>
      </w:tblGrid>
      <w:tr w:rsidR="00961B60" w:rsidTr="00C21BB4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B60" w:rsidRDefault="00961B60" w:rsidP="00C21BB4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B60" w:rsidRDefault="00961B60" w:rsidP="00C21BB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1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1B60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1B60" w:rsidRDefault="00961B60" w:rsidP="00C21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:rsidR="00746438" w:rsidRPr="00746438" w:rsidRDefault="00961B60" w:rsidP="00C21B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2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3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3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</w:t>
            </w:r>
            <w:r w:rsidR="005D1D62">
              <w:rPr>
                <w:bCs/>
                <w:sz w:val="20"/>
                <w:szCs w:val="20"/>
              </w:rPr>
              <w:t>KEN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:rsidR="00961B60" w:rsidRDefault="00961B60" w:rsidP="00C21BB4">
            <w:pPr>
              <w:rPr>
                <w:b/>
              </w:rPr>
            </w:pPr>
          </w:p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:rsidR="00961B60" w:rsidRDefault="00961B60" w:rsidP="00C21BB4"/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:rsidR="00961B60" w:rsidRDefault="00961B60" w:rsidP="00C21BB4">
            <w:pPr>
              <w:rPr>
                <w:sz w:val="20"/>
                <w:szCs w:val="20"/>
              </w:rPr>
            </w:pPr>
          </w:p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 w:rsidP="00C21BB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:rsidR="00961B60" w:rsidRDefault="00961B60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</w:t>
            </w:r>
            <w:r w:rsidR="005D1D62">
              <w:rPr>
                <w:i/>
                <w:sz w:val="20"/>
                <w:szCs w:val="20"/>
              </w:rPr>
              <w:t>KEN</w:t>
            </w:r>
            <w:r>
              <w:rPr>
                <w:i/>
                <w:sz w:val="20"/>
                <w:szCs w:val="20"/>
              </w:rPr>
              <w:t>)</w:t>
            </w:r>
          </w:p>
        </w:tc>
        <w:bookmarkStart w:id="5" w:name="Tekst45"/>
        <w:tc>
          <w:tcPr>
            <w:tcW w:w="3523" w:type="dxa"/>
            <w:gridSpan w:val="3"/>
          </w:tcPr>
          <w:p w:rsidR="00961B60" w:rsidRDefault="00961B60" w:rsidP="00C21BB4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</w:t>
            </w:r>
            <w:r w:rsidR="005D1D62">
              <w:rPr>
                <w:b/>
                <w:sz w:val="20"/>
                <w:szCs w:val="20"/>
              </w:rPr>
              <w:t>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49" w:type="dxa"/>
            <w:gridSpan w:val="9"/>
          </w:tcPr>
          <w:p w:rsidR="00961B60" w:rsidRDefault="00961B60" w:rsidP="00C21BB4"/>
        </w:tc>
      </w:tr>
      <w:tr w:rsidR="00961B60" w:rsidTr="00C21BB4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:rsidR="00961B60" w:rsidRDefault="00961B60" w:rsidP="00C21BB4"/>
        </w:tc>
      </w:tr>
      <w:tr w:rsidR="00961B60" w:rsidRPr="008847A6" w:rsidTr="00C21BB4">
        <w:tblPrEx>
          <w:shd w:val="clear" w:color="auto" w:fill="FFFF99"/>
        </w:tblPrEx>
        <w:trPr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:rsidR="00961B60" w:rsidRDefault="00961B60" w:rsidP="00C21BB4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:rsidR="00961B60" w:rsidRDefault="00961B60" w:rsidP="00C21BB4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:rsidR="00961B60" w:rsidRPr="006C7A4C" w:rsidRDefault="00961B60" w:rsidP="00C21BB4">
            <w:pPr>
              <w:rPr>
                <w:lang w:val="en-GB"/>
              </w:rPr>
            </w:pPr>
          </w:p>
          <w:p w:rsidR="006C7A4C" w:rsidRPr="006C7A4C" w:rsidRDefault="006C7A4C" w:rsidP="00C21BB4">
            <w:pPr>
              <w:rPr>
                <w:lang w:val="en-GB"/>
              </w:rPr>
            </w:pPr>
          </w:p>
        </w:tc>
      </w:tr>
      <w:tr w:rsidR="00961B60" w:rsidTr="00C21BB4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:rsidR="00961B60" w:rsidRPr="00CE7F2A" w:rsidRDefault="00961B60" w:rsidP="00C21BB4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:rsidR="00961B60" w:rsidRDefault="00961B60" w:rsidP="00C21BB4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:rsidR="00961B60" w:rsidRDefault="00961B60" w:rsidP="00C21BB4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:rsidTr="00C21BB4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:rsidR="00961B60" w:rsidRDefault="00961B60" w:rsidP="00C21BB4">
            <w:pPr>
              <w:rPr>
                <w:bCs/>
                <w:sz w:val="20"/>
                <w:szCs w:val="20"/>
              </w:rPr>
            </w:pPr>
          </w:p>
        </w:tc>
      </w:tr>
      <w:tr w:rsidR="00961B60" w:rsidTr="00C21BB4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:rsidR="00961B60" w:rsidRDefault="008F4E7F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:rsidTr="00C21BB4">
        <w:trPr>
          <w:cantSplit/>
          <w:jc w:val="center"/>
        </w:trPr>
        <w:tc>
          <w:tcPr>
            <w:tcW w:w="4386" w:type="dxa"/>
            <w:gridSpan w:val="3"/>
          </w:tcPr>
          <w:p w:rsidR="006C7A4C" w:rsidRDefault="006C7A4C" w:rsidP="00C21BB4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:rsidR="006C7A4C" w:rsidRDefault="006C7A4C" w:rsidP="00C2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6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7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8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9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30303">
              <w:rPr>
                <w:b/>
                <w:bCs/>
                <w:sz w:val="28"/>
                <w:szCs w:val="28"/>
              </w:rPr>
            </w:r>
            <w:r w:rsidR="00A30303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800" w:type="dxa"/>
            <w:gridSpan w:val="4"/>
            <w:vAlign w:val="center"/>
          </w:tcPr>
          <w:p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10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20" w:type="dxa"/>
            <w:gridSpan w:val="3"/>
            <w:vMerge w:val="restart"/>
            <w:vAlign w:val="center"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 w:val="restart"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</w:tr>
      <w:tr w:rsidR="006C7A4C" w:rsidTr="00C21BB4">
        <w:trPr>
          <w:cantSplit/>
          <w:trHeight w:val="300"/>
          <w:jc w:val="center"/>
        </w:trPr>
        <w:tc>
          <w:tcPr>
            <w:tcW w:w="2406" w:type="dxa"/>
          </w:tcPr>
          <w:p w:rsidR="006C7A4C" w:rsidRDefault="006C7A4C" w:rsidP="00C21BB4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:rsidR="006C7A4C" w:rsidRDefault="006C7A4C" w:rsidP="00C2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Wybór22"/>
            <w:r>
              <w:rPr>
                <w:sz w:val="20"/>
                <w:szCs w:val="20"/>
              </w:rPr>
              <w:instrText xml:space="preserve"> FORMCHECKBOX </w:instrText>
            </w:r>
            <w:r w:rsidR="00A30303">
              <w:rPr>
                <w:sz w:val="20"/>
                <w:szCs w:val="20"/>
              </w:rPr>
            </w:r>
            <w:r w:rsidR="00A3030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3"/>
            <w:r>
              <w:rPr>
                <w:sz w:val="20"/>
                <w:szCs w:val="20"/>
              </w:rPr>
              <w:instrText xml:space="preserve"> FORMCHECKBOX </w:instrText>
            </w:r>
            <w:r w:rsidR="00A30303">
              <w:rPr>
                <w:sz w:val="20"/>
                <w:szCs w:val="20"/>
              </w:rPr>
            </w:r>
            <w:r w:rsidR="00A3030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gridSpan w:val="4"/>
            <w:vAlign w:val="center"/>
          </w:tcPr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3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20" w:type="dxa"/>
            <w:gridSpan w:val="3"/>
            <w:vMerge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 w:rsidP="00C21BB4"/>
        </w:tc>
      </w:tr>
      <w:tr w:rsidR="006C7A4C" w:rsidTr="00C21BB4">
        <w:trPr>
          <w:cantSplit/>
          <w:trHeight w:val="381"/>
          <w:jc w:val="center"/>
        </w:trPr>
        <w:tc>
          <w:tcPr>
            <w:tcW w:w="2406" w:type="dxa"/>
          </w:tcPr>
          <w:p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:rsidR="006C7A4C" w:rsidRDefault="006C7A4C" w:rsidP="00C21BB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 w:rsidP="00C21BB4"/>
        </w:tc>
      </w:tr>
      <w:tr w:rsidR="006C7A4C" w:rsidTr="00C21BB4">
        <w:trPr>
          <w:cantSplit/>
          <w:jc w:val="center"/>
        </w:trPr>
        <w:tc>
          <w:tcPr>
            <w:tcW w:w="2406" w:type="dxa"/>
          </w:tcPr>
          <w:p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 w:rsidP="00C21BB4"/>
        </w:tc>
      </w:tr>
      <w:tr w:rsidR="006C7A4C" w:rsidTr="00C21BB4">
        <w:trPr>
          <w:cantSplit/>
          <w:jc w:val="center"/>
        </w:trPr>
        <w:tc>
          <w:tcPr>
            <w:tcW w:w="2406" w:type="dxa"/>
          </w:tcPr>
          <w:p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:rsidR="006C7A4C" w:rsidRDefault="006C7A4C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 w:rsidP="00C21BB4">
            <w:pPr>
              <w:rPr>
                <w:sz w:val="22"/>
                <w:szCs w:val="22"/>
              </w:rPr>
            </w:pPr>
          </w:p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 w:rsidP="00C21BB4">
            <w:pPr>
              <w:jc w:val="left"/>
              <w:rPr>
                <w:sz w:val="22"/>
                <w:szCs w:val="22"/>
              </w:rPr>
            </w:pPr>
          </w:p>
          <w:p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 w:rsidP="00C21BB4"/>
        </w:tc>
      </w:tr>
      <w:tr w:rsidR="00961B60" w:rsidTr="00C21BB4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:rsidR="00961B60" w:rsidRDefault="00961B60" w:rsidP="00C21B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61B60" w:rsidRPr="000E1871" w:rsidRDefault="006960F4" w:rsidP="00C21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Szacunkowy koszt 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:rsidR="00961B60" w:rsidRDefault="00961B60" w:rsidP="00C21BB4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 w:rsidR="00C21BB4">
              <w:rPr>
                <w:b/>
                <w:bCs/>
                <w:sz w:val="22"/>
              </w:rPr>
              <w:t xml:space="preserve"> w walucie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A30303">
              <w:rPr>
                <w:sz w:val="22"/>
                <w:szCs w:val="18"/>
              </w:rPr>
            </w:r>
            <w:r w:rsidR="00A30303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</w:t>
            </w:r>
            <w:r w:rsidR="00C21BB4">
              <w:rPr>
                <w:sz w:val="22"/>
                <w:szCs w:val="18"/>
              </w:rPr>
              <w:t>EUR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A30303">
              <w:rPr>
                <w:sz w:val="22"/>
                <w:szCs w:val="18"/>
              </w:rPr>
            </w:r>
            <w:r w:rsidR="00A30303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 w:rsidR="00C21BB4">
              <w:rPr>
                <w:sz w:val="22"/>
                <w:szCs w:val="18"/>
              </w:rPr>
              <w:t xml:space="preserve"> INNE: </w:t>
            </w:r>
            <w:r w:rsidR="00C21BB4"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B4">
              <w:rPr>
                <w:sz w:val="22"/>
                <w:szCs w:val="18"/>
              </w:rPr>
              <w:instrText xml:space="preserve"> FORMCHECKBOX </w:instrText>
            </w:r>
            <w:r w:rsidR="00A30303">
              <w:rPr>
                <w:sz w:val="22"/>
                <w:szCs w:val="18"/>
              </w:rPr>
            </w:r>
            <w:r w:rsidR="00A30303">
              <w:rPr>
                <w:sz w:val="22"/>
                <w:szCs w:val="18"/>
              </w:rPr>
              <w:fldChar w:fldCharType="separate"/>
            </w:r>
            <w:r w:rsidR="00C21BB4">
              <w:rPr>
                <w:sz w:val="22"/>
                <w:szCs w:val="18"/>
              </w:rPr>
              <w:fldChar w:fldCharType="end"/>
            </w:r>
          </w:p>
        </w:tc>
      </w:tr>
      <w:tr w:rsidR="00C21BB4" w:rsidTr="00C21B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406" w:type="dxa"/>
          <w:trHeight w:val="100"/>
          <w:jc w:val="center"/>
        </w:trPr>
        <w:tc>
          <w:tcPr>
            <w:tcW w:w="8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4" w:rsidRDefault="00C21BB4" w:rsidP="00C21BB4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C21BB4">
              <w:rPr>
                <w:b/>
                <w:sz w:val="22"/>
              </w:rPr>
              <w:t xml:space="preserve">Numer </w:t>
            </w:r>
            <w:r>
              <w:rPr>
                <w:b/>
                <w:sz w:val="22"/>
              </w:rPr>
              <w:t>konta walutowego:</w:t>
            </w:r>
          </w:p>
        </w:tc>
      </w:tr>
    </w:tbl>
    <w:p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7"/>
        <w:gridCol w:w="1417"/>
        <w:gridCol w:w="1276"/>
        <w:gridCol w:w="1418"/>
        <w:gridCol w:w="1275"/>
        <w:gridCol w:w="1560"/>
        <w:gridCol w:w="2339"/>
      </w:tblGrid>
      <w:tr w:rsidR="00586837" w:rsidTr="00CE7F2A">
        <w:trPr>
          <w:trHeight w:hRule="exact" w:val="284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8847A6"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="008847A6">
              <w:rPr>
                <w:bCs/>
                <w:sz w:val="20"/>
                <w:szCs w:val="20"/>
              </w:rPr>
              <w:fldChar w:fldCharType="begin"/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2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Start w:id="16" w:name="Wybór7"/>
            <w:bookmarkEnd w:id="15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bookmarkStart w:id="17" w:name="Wybór5"/>
            <w:r>
              <w:rPr>
                <w:bCs/>
                <w:sz w:val="20"/>
                <w:szCs w:val="20"/>
              </w:rPr>
              <w:t xml:space="preserve">konsultacje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34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8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9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D060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</w:t>
            </w:r>
            <w:r w:rsidR="00586837">
              <w:rPr>
                <w:sz w:val="20"/>
                <w:szCs w:val="20"/>
              </w:rPr>
              <w:t xml:space="preserve"> naukowy</w:t>
            </w:r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36"/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bookmarkEnd w:id="20"/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/>
                <w:bCs/>
                <w:sz w:val="20"/>
                <w:szCs w:val="20"/>
              </w:rPr>
              <w:fldChar w:fldCharType="begin"/>
            </w:r>
            <w:r w:rsidR="0058683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/>
                <w:bCs/>
                <w:sz w:val="20"/>
                <w:szCs w:val="20"/>
              </w:rPr>
              <w:fldChar w:fldCharType="separate"/>
            </w:r>
            <w:r w:rsidR="0058683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86837" w:rsidTr="00CE7F2A">
        <w:trPr>
          <w:trHeight w:val="284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:rsidR="00586837" w:rsidRDefault="00586837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studia częściowe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1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586837">
              <w:rPr>
                <w:bCs/>
                <w:sz w:val="20"/>
                <w:szCs w:val="20"/>
              </w:rPr>
              <w:t xml:space="preserve">raktyki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r w:rsidR="00586837">
              <w:rPr>
                <w:bCs/>
                <w:sz w:val="20"/>
                <w:szCs w:val="20"/>
              </w:rPr>
              <w:fldChar w:fldCharType="begin"/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oficjalny/organizacyjny</w:t>
            </w:r>
            <w:r w:rsidR="008B53EE">
              <w:rPr>
                <w:sz w:val="20"/>
                <w:szCs w:val="20"/>
              </w:rPr>
              <w:t xml:space="preserve">   </w:t>
            </w:r>
            <w:r w:rsidR="008B53EE"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3EE">
              <w:rPr>
                <w:bCs/>
                <w:sz w:val="20"/>
                <w:szCs w:val="20"/>
              </w:rPr>
              <w:instrText xml:space="preserve"> FORMCHECKBOX </w:instrText>
            </w:r>
            <w:r w:rsidR="00A30303">
              <w:rPr>
                <w:bCs/>
                <w:sz w:val="20"/>
                <w:szCs w:val="20"/>
              </w:rPr>
            </w:r>
            <w:r w:rsidR="00A30303">
              <w:rPr>
                <w:bCs/>
                <w:sz w:val="20"/>
                <w:szCs w:val="20"/>
              </w:rPr>
              <w:fldChar w:fldCharType="separate"/>
            </w:r>
            <w:r w:rsidR="008B53EE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</w:tcBorders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</w:t>
            </w:r>
          </w:p>
        </w:tc>
      </w:tr>
    </w:tbl>
    <w:p w:rsidR="00961B60" w:rsidRDefault="00961B60">
      <w:pPr>
        <w:pStyle w:val="Tekstblokowy"/>
      </w:pPr>
    </w:p>
    <w:p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0" w:rsidRDefault="00961B60"/>
        </w:tc>
      </w:tr>
    </w:tbl>
    <w:p w:rsidR="00961B60" w:rsidRDefault="00961B60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:rsidTr="00D032F6">
        <w:trPr>
          <w:trHeight w:val="3004"/>
          <w:jc w:val="center"/>
        </w:trPr>
        <w:tc>
          <w:tcPr>
            <w:tcW w:w="3860" w:type="dxa"/>
          </w:tcPr>
          <w:p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:rsidR="00746438" w:rsidRDefault="00746438">
            <w:pPr>
              <w:jc w:val="center"/>
              <w:rPr>
                <w:sz w:val="16"/>
                <w:szCs w:val="16"/>
              </w:rPr>
            </w:pPr>
          </w:p>
          <w:p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DC0B15" wp14:editId="1AA1FCA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1A5766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7165E" wp14:editId="34D203B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F680E12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E67851">
              <w:rPr>
                <w:sz w:val="22"/>
                <w:szCs w:val="22"/>
              </w:rPr>
              <w:t>Kształcenia</w:t>
            </w:r>
            <w:r w:rsidR="007138E5">
              <w:rPr>
                <w:sz w:val="22"/>
                <w:szCs w:val="22"/>
              </w:rPr>
              <w:t xml:space="preserve"> i </w:t>
            </w:r>
            <w:r w:rsidR="0011088B">
              <w:rPr>
                <w:sz w:val="22"/>
                <w:szCs w:val="22"/>
              </w:rPr>
              <w:t>Rozwoju</w:t>
            </w:r>
          </w:p>
          <w:p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:rsidR="00961B60" w:rsidRDefault="00961B60">
            <w:pPr>
              <w:rPr>
                <w:b/>
                <w:bCs/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:rsidR="00961B60" w:rsidRDefault="00961B60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01846">
        <w:rPr>
          <w:b/>
          <w:sz w:val="22"/>
          <w:szCs w:val="22"/>
        </w:rPr>
        <w:t>odatkowe wyjaśnienia na ostatniej stronie</w:t>
      </w:r>
    </w:p>
    <w:p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lastRenderedPageBreak/>
        <w:t>INFORMACJA O PRZETWARZANIU DANYCH OSOBOWYCH</w:t>
      </w:r>
    </w:p>
    <w:p w:rsidR="009278B3" w:rsidRPr="009278B3" w:rsidRDefault="009278B3" w:rsidP="009278B3">
      <w:pPr>
        <w:spacing w:after="160" w:line="276" w:lineRule="auto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 xml:space="preserve">Zgodnie z art. 13 </w:t>
      </w:r>
      <w:r w:rsidRPr="009278B3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8F5F3F">
        <w:rPr>
          <w:rFonts w:eastAsiaTheme="minorHAnsi"/>
          <w:i/>
          <w:sz w:val="22"/>
          <w:szCs w:val="22"/>
          <w:lang w:eastAsia="en-US"/>
        </w:rPr>
        <w:t xml:space="preserve">(ogólne rozporządzenie o ochronie danych) (Dz. Urz. UE L 119, s.1) – </w:t>
      </w:r>
      <w:r w:rsidRPr="009278B3">
        <w:rPr>
          <w:rFonts w:eastAsiaTheme="minorHAnsi"/>
          <w:i/>
          <w:sz w:val="22"/>
          <w:szCs w:val="22"/>
          <w:lang w:eastAsia="en-US"/>
        </w:rPr>
        <w:t>dalej</w:t>
      </w:r>
      <w:r w:rsidR="008F5F3F">
        <w:rPr>
          <w:rFonts w:eastAsiaTheme="minorHAnsi"/>
          <w:i/>
          <w:sz w:val="22"/>
          <w:szCs w:val="22"/>
          <w:lang w:eastAsia="en-US"/>
        </w:rPr>
        <w:t xml:space="preserve"> zwane</w:t>
      </w:r>
      <w:r w:rsidRPr="009278B3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8F5F3F">
        <w:rPr>
          <w:rFonts w:eastAsiaTheme="minorHAnsi"/>
          <w:i/>
          <w:sz w:val="22"/>
          <w:szCs w:val="22"/>
          <w:lang w:eastAsia="en-US"/>
        </w:rPr>
        <w:t>„</w:t>
      </w:r>
      <w:r w:rsidRPr="009278B3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="008F5F3F">
        <w:rPr>
          <w:rFonts w:eastAsiaTheme="minorHAnsi"/>
          <w:b/>
          <w:i/>
          <w:sz w:val="22"/>
          <w:szCs w:val="22"/>
          <w:u w:val="single"/>
          <w:lang w:eastAsia="en-US"/>
        </w:rPr>
        <w:t>”</w:t>
      </w:r>
      <w:r w:rsidR="008F5F3F">
        <w:rPr>
          <w:rFonts w:eastAsiaTheme="minorHAnsi"/>
          <w:sz w:val="22"/>
          <w:szCs w:val="22"/>
          <w:lang w:eastAsia="en-US"/>
        </w:rPr>
        <w:t xml:space="preserve"> </w:t>
      </w:r>
      <w:r w:rsidR="008F5F3F" w:rsidRPr="008F5F3F">
        <w:rPr>
          <w:rFonts w:eastAsiaTheme="minorHAnsi"/>
          <w:i/>
          <w:sz w:val="22"/>
          <w:szCs w:val="22"/>
          <w:lang w:eastAsia="en-US"/>
        </w:rPr>
        <w:t>reprezentując Administratora Danych:</w:t>
      </w:r>
      <w:r w:rsidRPr="009278B3">
        <w:rPr>
          <w:i/>
          <w:sz w:val="22"/>
          <w:szCs w:val="22"/>
        </w:rPr>
        <w:t xml:space="preserve"> Uniwersytet </w:t>
      </w:r>
      <w:r w:rsidR="0001724B">
        <w:rPr>
          <w:i/>
          <w:sz w:val="22"/>
          <w:szCs w:val="22"/>
        </w:rPr>
        <w:t>Komisji Edukacji Narodowej w Krakowie</w:t>
      </w:r>
      <w:r w:rsidRPr="009278B3">
        <w:rPr>
          <w:i/>
          <w:sz w:val="22"/>
          <w:szCs w:val="22"/>
        </w:rPr>
        <w:t xml:space="preserve"> informuje, iż: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</w:t>
      </w:r>
      <w:r w:rsidR="0001724B">
        <w:rPr>
          <w:sz w:val="22"/>
          <w:szCs w:val="22"/>
        </w:rPr>
        <w:t xml:space="preserve">Komisji Edukacji Narodowej w Krakowie, </w:t>
      </w:r>
      <w:r w:rsidRPr="009278B3">
        <w:rPr>
          <w:sz w:val="22"/>
          <w:szCs w:val="22"/>
        </w:rPr>
        <w:t>ul. Podchorążych 2, 30-084 Kraków.</w:t>
      </w:r>
    </w:p>
    <w:p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 xml:space="preserve">W Uniwersytecie </w:t>
      </w:r>
      <w:r w:rsidR="005D1D62">
        <w:rPr>
          <w:sz w:val="22"/>
          <w:szCs w:val="22"/>
        </w:rPr>
        <w:t>Komisji Edukacji Narodowej</w:t>
      </w:r>
      <w:r w:rsidRPr="00255908">
        <w:rPr>
          <w:sz w:val="22"/>
          <w:szCs w:val="22"/>
        </w:rPr>
        <w:t xml:space="preserve"> został powołany Inspektor Ochrony Danyc</w:t>
      </w:r>
      <w:r w:rsidR="00255908">
        <w:rPr>
          <w:sz w:val="22"/>
          <w:szCs w:val="22"/>
        </w:rPr>
        <w:t>h Osobowych, ul. Podchorążych 2</w:t>
      </w:r>
      <w:r w:rsidR="00255908">
        <w:t xml:space="preserve">, </w:t>
      </w:r>
      <w:r w:rsidR="00255908" w:rsidRPr="003C781D">
        <w:t xml:space="preserve">pokój 48a, </w:t>
      </w:r>
      <w:proofErr w:type="spellStart"/>
      <w:r w:rsidR="00255908" w:rsidRPr="003C781D">
        <w:t>tel</w:t>
      </w:r>
      <w:proofErr w:type="spellEnd"/>
      <w:r w:rsidR="00255908" w:rsidRPr="003C781D">
        <w:t xml:space="preserve">: </w:t>
      </w:r>
      <w:r w:rsidR="00255908">
        <w:t xml:space="preserve">692425884 </w:t>
      </w:r>
      <w:r w:rsidR="00255908" w:rsidRPr="003C781D">
        <w:t xml:space="preserve"> e-mail:  </w:t>
      </w:r>
      <w:hyperlink r:id="rId8" w:history="1">
        <w:r w:rsidR="00255908" w:rsidRPr="003C781D">
          <w:rPr>
            <w:rStyle w:val="Hipercze"/>
          </w:rPr>
          <w:t>iod@up.krakow.pl</w:t>
        </w:r>
      </w:hyperlink>
      <w:r w:rsidR="00255908" w:rsidRPr="003C781D">
        <w:t>.</w:t>
      </w:r>
    </w:p>
    <w:p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wraz ze 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przetwarzane jedynie przez czas trwania stosunku pracy, </w:t>
      </w:r>
      <w:r w:rsidRPr="009278B3">
        <w:rPr>
          <w:sz w:val="22"/>
          <w:szCs w:val="22"/>
        </w:rPr>
        <w:br/>
        <w:t>a następnie w celach archiwalnych przez okres 50 lat.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przekazywane innym odbiorcom, takim jak: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</w:t>
      </w:r>
      <w:proofErr w:type="spellStart"/>
      <w:r w:rsidRPr="009278B3">
        <w:rPr>
          <w:sz w:val="22"/>
          <w:szCs w:val="22"/>
        </w:rPr>
        <w:t>POLon</w:t>
      </w:r>
      <w:proofErr w:type="spellEnd"/>
      <w:r w:rsidRPr="009278B3">
        <w:rPr>
          <w:sz w:val="22"/>
          <w:szCs w:val="22"/>
        </w:rPr>
        <w:t xml:space="preserve">),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Firmy ubezpieczeniowe, banki, biura podróży,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, iż 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</w:t>
      </w:r>
      <w:proofErr w:type="spellStart"/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am</w:t>
      </w:r>
      <w:proofErr w:type="spellEnd"/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:rsidR="009278B3" w:rsidRDefault="009278B3" w:rsidP="009278B3">
      <w:pPr>
        <w:jc w:val="center"/>
      </w:pPr>
    </w:p>
    <w:p w:rsidR="009278B3" w:rsidRPr="009278B3" w:rsidRDefault="009278B3" w:rsidP="009278B3">
      <w:pPr>
        <w:jc w:val="center"/>
      </w:pPr>
    </w:p>
    <w:p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:rsid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</w:p>
    <w:p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:rsidR="009278B3" w:rsidRPr="009278B3" w:rsidRDefault="009278B3" w:rsidP="009278B3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 xml:space="preserve">Wyrażam zgodę na przetwarzanie moich danych osobowych w celu przygotowania i realizacji (przez Biuro Współpracy Międzynarodowej) wyjazdów zagranicznych wraz ze związanymi czynnościami techniczno-administracyjnymi, zgodnie z 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</w:t>
      </w:r>
      <w:r w:rsidR="008F5F3F">
        <w:rPr>
          <w:rFonts w:eastAsiaTheme="minorHAnsi"/>
          <w:sz w:val="22"/>
          <w:szCs w:val="22"/>
          <w:lang w:eastAsia="en-US"/>
        </w:rPr>
        <w:t xml:space="preserve">w </w:t>
      </w:r>
      <w:r w:rsidRPr="009278B3">
        <w:rPr>
          <w:rFonts w:eastAsiaTheme="minorHAnsi"/>
          <w:sz w:val="22"/>
          <w:szCs w:val="22"/>
          <w:lang w:eastAsia="en-US"/>
        </w:rPr>
        <w:t xml:space="preserve">związku z przetwarzaniem danych osobowych 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:rsidR="009278B3" w:rsidRPr="009278B3" w:rsidRDefault="009278B3" w:rsidP="009278B3">
      <w:pPr>
        <w:spacing w:after="160"/>
        <w:jc w:val="left"/>
        <w:rPr>
          <w:sz w:val="22"/>
          <w:szCs w:val="22"/>
        </w:rPr>
      </w:pPr>
    </w:p>
    <w:p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 xml:space="preserve"> :</w:t>
      </w:r>
    </w:p>
    <w:p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F4E7F" w:rsidRPr="009278B3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 xml:space="preserve">Urlop szkoleniowy (naukowy): </w:t>
            </w:r>
          </w:p>
          <w:p w:rsidR="0083337F" w:rsidRPr="009278B3" w:rsidRDefault="008F4E7F" w:rsidP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Do 30 dni pobytu za</w:t>
            </w:r>
            <w:r w:rsidR="00E916ED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>granicą przyznawany jest urlop płatny</w:t>
            </w:r>
            <w:r w:rsidR="00542E05" w:rsidRPr="009278B3">
              <w:rPr>
                <w:sz w:val="22"/>
                <w:szCs w:val="22"/>
              </w:rPr>
              <w:t xml:space="preserve">, </w:t>
            </w:r>
            <w:r w:rsidR="008B53EE" w:rsidRPr="009278B3">
              <w:rPr>
                <w:sz w:val="22"/>
                <w:szCs w:val="22"/>
              </w:rPr>
              <w:t xml:space="preserve"> powyżej tego okresu - bezpłatny. Wniosek o urlop dłuższy niż </w:t>
            </w:r>
            <w:r w:rsidR="00542E05" w:rsidRPr="009278B3">
              <w:rPr>
                <w:sz w:val="22"/>
                <w:szCs w:val="22"/>
              </w:rPr>
              <w:t>3</w:t>
            </w:r>
            <w:r w:rsidRPr="009278B3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9278B3">
              <w:rPr>
                <w:sz w:val="22"/>
                <w:szCs w:val="22"/>
              </w:rPr>
              <w:t>ika jednostki</w:t>
            </w:r>
            <w:r w:rsidR="008B53EE" w:rsidRPr="009278B3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9278B3">
              <w:rPr>
                <w:sz w:val="22"/>
                <w:szCs w:val="22"/>
              </w:rPr>
              <w:t xml:space="preserve"> Radę Wydziału.</w:t>
            </w:r>
          </w:p>
          <w:p w:rsidR="00961B60" w:rsidRPr="009278B3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770EB9">
              <w:rPr>
                <w:sz w:val="22"/>
                <w:szCs w:val="22"/>
              </w:rPr>
              <w:t>Kształcenia</w:t>
            </w:r>
            <w:r w:rsidR="002B127E">
              <w:rPr>
                <w:sz w:val="22"/>
                <w:szCs w:val="22"/>
              </w:rPr>
              <w:t xml:space="preserve"> i </w:t>
            </w:r>
            <w:r w:rsidR="0011088B" w:rsidRPr="009278B3">
              <w:rPr>
                <w:sz w:val="22"/>
                <w:szCs w:val="22"/>
              </w:rPr>
              <w:t>Rozwoju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 wyjazdu. W przypadku nie dotrzymania terminu możliwa jedynie refundacja przysługujących środków.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</w:t>
            </w:r>
            <w:r w:rsidR="005D1D62">
              <w:rPr>
                <w:sz w:val="22"/>
                <w:szCs w:val="22"/>
              </w:rPr>
              <w:t>Komisji Edukacji Narodowej</w:t>
            </w:r>
            <w:r>
              <w:rPr>
                <w:sz w:val="22"/>
                <w:szCs w:val="22"/>
              </w:rPr>
              <w:t xml:space="preserve">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NFZ, ul. Batorego 24 można otrzymać Europejską Kartę Ubezpieczenia Zdrowotnego (EKUZ) dająca prawo do korzystania z bezpłatnej opieki zdrowotnej w krajach Unii Europejskiej.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:rsidR="00961B60" w:rsidRDefault="00961B60">
      <w:pPr>
        <w:ind w:left="708"/>
        <w:jc w:val="left"/>
        <w:rPr>
          <w:b/>
          <w:bCs/>
          <w:sz w:val="22"/>
          <w:szCs w:val="23"/>
          <w:u w:val="single"/>
        </w:rPr>
      </w:pPr>
    </w:p>
    <w:p w:rsidR="00B77EC9" w:rsidRDefault="00B77EC9" w:rsidP="00B77EC9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  <w:u w:val="single"/>
        </w:rPr>
        <w:t>UWAGA</w:t>
      </w:r>
      <w:r w:rsidRPr="009278B3">
        <w:rPr>
          <w:b/>
          <w:bCs/>
          <w:sz w:val="22"/>
          <w:szCs w:val="22"/>
        </w:rPr>
        <w:t xml:space="preserve">: </w:t>
      </w:r>
    </w:p>
    <w:p w:rsidR="00887252" w:rsidRPr="009278B3" w:rsidRDefault="00887252" w:rsidP="00B77EC9">
      <w:pPr>
        <w:ind w:left="567"/>
        <w:jc w:val="left"/>
        <w:rPr>
          <w:b/>
          <w:bCs/>
          <w:sz w:val="22"/>
          <w:szCs w:val="22"/>
        </w:rPr>
      </w:pPr>
    </w:p>
    <w:p w:rsidR="00B77EC9" w:rsidRPr="00F107FF" w:rsidRDefault="00B77EC9" w:rsidP="00F107FF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</w:rPr>
        <w:t>Wniosek można pobrać ze strony</w:t>
      </w:r>
      <w:r w:rsidR="00F107FF">
        <w:rPr>
          <w:b/>
          <w:bCs/>
          <w:sz w:val="22"/>
          <w:szCs w:val="22"/>
        </w:rPr>
        <w:t xml:space="preserve">: </w:t>
      </w:r>
      <w:hyperlink r:id="rId9" w:history="1">
        <w:r w:rsidR="00F107FF" w:rsidRPr="00446A7D">
          <w:rPr>
            <w:rStyle w:val="Hipercze"/>
            <w:b/>
            <w:bCs/>
            <w:sz w:val="22"/>
            <w:szCs w:val="22"/>
          </w:rPr>
          <w:t>https://intranet.up.krakow.pl/administracja_centralna/biuro_WM/Shared%20Documents/Forms/AllItems.aspx</w:t>
        </w:r>
      </w:hyperlink>
      <w:r w:rsidR="00F107FF">
        <w:rPr>
          <w:b/>
          <w:bCs/>
          <w:sz w:val="22"/>
          <w:szCs w:val="22"/>
        </w:rPr>
        <w:t xml:space="preserve">. </w:t>
      </w:r>
      <w:r w:rsidRPr="009278B3">
        <w:rPr>
          <w:b/>
          <w:bCs/>
          <w:sz w:val="22"/>
          <w:szCs w:val="22"/>
        </w:rPr>
        <w:t xml:space="preserve"> Należy wypełnić go na komputerze lub pismem drukowanym.</w:t>
      </w:r>
      <w:r w:rsidR="00F107FF">
        <w:rPr>
          <w:b/>
          <w:bCs/>
          <w:sz w:val="22"/>
          <w:szCs w:val="22"/>
        </w:rPr>
        <w:t xml:space="preserve"> </w:t>
      </w:r>
      <w:r w:rsidRPr="009278B3">
        <w:rPr>
          <w:b/>
          <w:bCs/>
          <w:sz w:val="22"/>
          <w:szCs w:val="22"/>
        </w:rPr>
        <w:t xml:space="preserve">Wykaz obowiązujących diet pobytowych i limitów hotelowych w poszczególnych krajach znajduje się na stronie </w:t>
      </w:r>
      <w:hyperlink r:id="rId10" w:history="1">
        <w:r w:rsidR="00361692" w:rsidRPr="00446A7D">
          <w:rPr>
            <w:rStyle w:val="Hipercze"/>
          </w:rPr>
          <w:t>https://isap.sejm.gov.pl/isap.nsf/download.xsp/WDU20220002302/O/D20222302.pdf</w:t>
        </w:r>
      </w:hyperlink>
      <w:r w:rsidR="00361692">
        <w:t xml:space="preserve">. </w:t>
      </w:r>
    </w:p>
    <w:p w:rsidR="00B77EC9" w:rsidRPr="009278B3" w:rsidRDefault="00B77EC9" w:rsidP="00B77EC9">
      <w:pPr>
        <w:ind w:left="708"/>
        <w:jc w:val="left"/>
        <w:rPr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Upoważniam do odbioru należnej waluty pracownika U</w:t>
      </w:r>
      <w:r w:rsidR="005D1D62">
        <w:rPr>
          <w:b/>
          <w:sz w:val="22"/>
          <w:szCs w:val="22"/>
        </w:rPr>
        <w:t>KEN</w:t>
      </w:r>
      <w:r w:rsidRPr="009278B3">
        <w:rPr>
          <w:b/>
          <w:sz w:val="22"/>
          <w:szCs w:val="22"/>
        </w:rPr>
        <w:t xml:space="preserve"> .............................................................................</w:t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709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 xml:space="preserve">………………………………….. 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:rsidR="001A1BE2" w:rsidRDefault="001A1BE2">
      <w:pPr>
        <w:jc w:val="left"/>
      </w:pPr>
    </w:p>
    <w:sectPr w:rsidR="001A1BE2">
      <w:pgSz w:w="11906" w:h="16838" w:code="9"/>
      <w:pgMar w:top="284" w:right="244" w:bottom="249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60"/>
    <w:rsid w:val="0001724B"/>
    <w:rsid w:val="00043DB7"/>
    <w:rsid w:val="000D5583"/>
    <w:rsid w:val="000E1871"/>
    <w:rsid w:val="0011088B"/>
    <w:rsid w:val="001443D6"/>
    <w:rsid w:val="0016381B"/>
    <w:rsid w:val="001A19B3"/>
    <w:rsid w:val="001A1BE2"/>
    <w:rsid w:val="002460A3"/>
    <w:rsid w:val="00255908"/>
    <w:rsid w:val="002762EC"/>
    <w:rsid w:val="00276F1A"/>
    <w:rsid w:val="002B127E"/>
    <w:rsid w:val="002E76FA"/>
    <w:rsid w:val="00361692"/>
    <w:rsid w:val="003C781D"/>
    <w:rsid w:val="00445EFC"/>
    <w:rsid w:val="00493A71"/>
    <w:rsid w:val="00501846"/>
    <w:rsid w:val="00512E95"/>
    <w:rsid w:val="00542E05"/>
    <w:rsid w:val="00553F7B"/>
    <w:rsid w:val="00586837"/>
    <w:rsid w:val="005C6707"/>
    <w:rsid w:val="005D1D62"/>
    <w:rsid w:val="00667B1C"/>
    <w:rsid w:val="00676C38"/>
    <w:rsid w:val="006960F4"/>
    <w:rsid w:val="006C7A4C"/>
    <w:rsid w:val="006F0EA7"/>
    <w:rsid w:val="006F54B4"/>
    <w:rsid w:val="007138E5"/>
    <w:rsid w:val="00746438"/>
    <w:rsid w:val="00770EB9"/>
    <w:rsid w:val="0083337F"/>
    <w:rsid w:val="00854E45"/>
    <w:rsid w:val="008847A6"/>
    <w:rsid w:val="00887252"/>
    <w:rsid w:val="008B53EE"/>
    <w:rsid w:val="008F4E7F"/>
    <w:rsid w:val="008F5F3F"/>
    <w:rsid w:val="00901906"/>
    <w:rsid w:val="009278B3"/>
    <w:rsid w:val="00961B60"/>
    <w:rsid w:val="00974482"/>
    <w:rsid w:val="009805BE"/>
    <w:rsid w:val="009F71CB"/>
    <w:rsid w:val="00A30303"/>
    <w:rsid w:val="00A73675"/>
    <w:rsid w:val="00A73A56"/>
    <w:rsid w:val="00AA57CB"/>
    <w:rsid w:val="00B77EC9"/>
    <w:rsid w:val="00B910F9"/>
    <w:rsid w:val="00C21BB4"/>
    <w:rsid w:val="00C5665E"/>
    <w:rsid w:val="00C67592"/>
    <w:rsid w:val="00CE7F2A"/>
    <w:rsid w:val="00D032F6"/>
    <w:rsid w:val="00D060CC"/>
    <w:rsid w:val="00D57825"/>
    <w:rsid w:val="00DB5793"/>
    <w:rsid w:val="00DF357E"/>
    <w:rsid w:val="00DF4CD8"/>
    <w:rsid w:val="00E3411C"/>
    <w:rsid w:val="00E67851"/>
    <w:rsid w:val="00E91369"/>
    <w:rsid w:val="00E916ED"/>
    <w:rsid w:val="00F107FF"/>
    <w:rsid w:val="00F557D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krako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sap.sejm.gov.pl/isap.nsf/download.xsp/WDU20220002302/O/D2022230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tranet.up.krakow.pl/administracja_centralna/biuro_WM/Shared%20Documents/Forms/AllItems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72FE5-6203-4663-892B-CA6E225CE19F}">
  <ds:schemaRefs>
    <ds:schemaRef ds:uri="e09229d4-c090-43d5-927d-6fedcae9e49e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9506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Dorota Marszałek</cp:lastModifiedBy>
  <cp:revision>2</cp:revision>
  <cp:lastPrinted>2018-05-16T07:54:00Z</cp:lastPrinted>
  <dcterms:created xsi:type="dcterms:W3CDTF">2024-03-26T14:01:00Z</dcterms:created>
  <dcterms:modified xsi:type="dcterms:W3CDTF">2024-03-26T14:01:00Z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8ff630a710866e898d1df18222aea962ce39a035b8fcb971bafd748d52c9df40</vt:lpwstr>
  </property>
</Properties>
</file>