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55AA" w14:textId="77777777" w:rsidR="00D527A5" w:rsidRDefault="00DE006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7</w:t>
      </w:r>
    </w:p>
    <w:p w14:paraId="3E2F5976" w14:textId="77777777" w:rsidR="00D527A5" w:rsidRDefault="00D527A5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3987E3B4" w14:textId="77777777" w:rsidR="00D527A5" w:rsidRDefault="00D527A5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2D373015" w14:textId="77777777" w:rsidR="00D527A5" w:rsidRDefault="00DE0069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393C583E" w14:textId="4EBB2841" w:rsidR="00D527A5" w:rsidRDefault="00DE0069">
      <w:pPr>
        <w:tabs>
          <w:tab w:val="left" w:pos="1904"/>
        </w:tabs>
        <w:contextualSpacing/>
        <w:jc w:val="center"/>
      </w:pPr>
      <w:r>
        <w:rPr>
          <w:rFonts w:asciiTheme="minorHAnsi" w:hAnsiTheme="minorHAnsi" w:cstheme="minorHAnsi"/>
          <w:b/>
        </w:rPr>
        <w:t xml:space="preserve">dla zadania 19 </w:t>
      </w:r>
      <w:r>
        <w:rPr>
          <w:rFonts w:asciiTheme="minorHAnsi" w:hAnsiTheme="minorHAnsi" w:cstheme="minorHAnsi"/>
          <w:b/>
        </w:rPr>
        <w:t>Warsztaty Multimedialne</w:t>
      </w:r>
      <w:r>
        <w:rPr>
          <w:rFonts w:asciiTheme="minorHAnsi" w:hAnsiTheme="minorHAnsi" w:cstheme="minorHAnsi"/>
          <w:b/>
        </w:rPr>
        <w:t xml:space="preserve"> | KAZ_</w:t>
      </w:r>
      <w:r>
        <w:rPr>
          <w:rFonts w:asciiTheme="minorHAnsi" w:hAnsiTheme="minorHAnsi" w:cstheme="minorHAnsi"/>
          <w:b/>
        </w:rPr>
        <w:t>LAB</w:t>
      </w:r>
      <w:r>
        <w:rPr>
          <w:rFonts w:asciiTheme="minorHAnsi" w:hAnsiTheme="minorHAnsi" w:cstheme="minorHAnsi"/>
          <w:b/>
        </w:rPr>
        <w:t xml:space="preserve"> – zajęcia dla osób dorosłych</w:t>
      </w:r>
    </w:p>
    <w:p w14:paraId="5B12085B" w14:textId="77777777" w:rsidR="00D527A5" w:rsidRDefault="00DE0069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5DD76FFC" w14:textId="77777777" w:rsidR="00D527A5" w:rsidRDefault="00D527A5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2CF00A16" w14:textId="77777777" w:rsidR="00D527A5" w:rsidRDefault="00D527A5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0FBFCB48" w14:textId="77777777" w:rsidR="00D527A5" w:rsidRDefault="00DE0069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projekcie „Laboratorium zmysłów” </w:t>
      </w:r>
    </w:p>
    <w:p w14:paraId="4BE6421A" w14:textId="77777777" w:rsidR="00D527A5" w:rsidRDefault="00DE0069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ramach Programu </w:t>
      </w:r>
      <w:r>
        <w:rPr>
          <w:rFonts w:asciiTheme="minorHAnsi" w:hAnsiTheme="minorHAnsi" w:cstheme="minorHAnsi"/>
          <w:sz w:val="20"/>
          <w:szCs w:val="20"/>
        </w:rPr>
        <w:t>Operacyjnego Wiedza Edukacja Rozwój,</w:t>
      </w:r>
    </w:p>
    <w:p w14:paraId="5B82BB15" w14:textId="77777777" w:rsidR="00D527A5" w:rsidRDefault="00DE0069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414FF416" w14:textId="77777777" w:rsidR="00D527A5" w:rsidRDefault="00D527A5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3353D991" w14:textId="77777777" w:rsidR="00D527A5" w:rsidRDefault="00D527A5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32CE66E5" w14:textId="77777777" w:rsidR="00D527A5" w:rsidRDefault="00DE0069">
      <w:pPr>
        <w:tabs>
          <w:tab w:val="left" w:pos="3761"/>
        </w:tabs>
        <w:suppressAutoHyphens/>
      </w:pPr>
      <w:r>
        <w:rPr>
          <w:rFonts w:asciiTheme="minorHAnsi" w:hAnsiTheme="minorHAnsi" w:cstheme="minorHAnsi"/>
          <w:b/>
          <w:i/>
        </w:rPr>
        <w:t>Uzasadnienie motywacji do udziału w projekcie, będzie oceniane na podstawie kryteriów wskazanych w poniższej tabeli:</w:t>
      </w:r>
      <w:r>
        <w:rPr>
          <w:rFonts w:asciiTheme="minorHAnsi" w:hAnsiTheme="minorHAnsi" w:cstheme="minorHAnsi"/>
          <w:b/>
          <w:i/>
        </w:rPr>
        <w:br/>
      </w: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2721"/>
        <w:gridCol w:w="1638"/>
        <w:gridCol w:w="4775"/>
      </w:tblGrid>
      <w:tr w:rsidR="00D527A5" w14:paraId="61131584" w14:textId="77777777">
        <w:tc>
          <w:tcPr>
            <w:tcW w:w="2721" w:type="dxa"/>
            <w:shd w:val="clear" w:color="auto" w:fill="auto"/>
          </w:tcPr>
          <w:p w14:paraId="334E2327" w14:textId="77777777" w:rsidR="00D527A5" w:rsidRDefault="00D527A5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7A75F57" w14:textId="77777777" w:rsidR="00D527A5" w:rsidRDefault="00D527A5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4B017415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1638" w:type="dxa"/>
            <w:shd w:val="clear" w:color="auto" w:fill="auto"/>
          </w:tcPr>
          <w:p w14:paraId="11CF1D8D" w14:textId="77777777" w:rsidR="00D527A5" w:rsidRDefault="00D527A5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1AD6E7B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Liczba punktów dla kryterium</w:t>
            </w:r>
          </w:p>
          <w:p w14:paraId="057450BC" w14:textId="77777777" w:rsidR="00D527A5" w:rsidRDefault="00D527A5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75" w:type="dxa"/>
            <w:shd w:val="clear" w:color="auto" w:fill="auto"/>
          </w:tcPr>
          <w:p w14:paraId="5A49ECED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Definic</w:t>
            </w:r>
            <w:r>
              <w:rPr>
                <w:rFonts w:asciiTheme="minorHAnsi" w:hAnsiTheme="minorHAnsi" w:cstheme="minorHAnsi"/>
                <w:b/>
                <w:i/>
              </w:rPr>
              <w:t>ja kryterium (zakres wymaganych informacji w formularzu zgłoszeniowym niezbędnych do uzyskania oceny)</w:t>
            </w:r>
          </w:p>
        </w:tc>
      </w:tr>
      <w:tr w:rsidR="00D527A5" w14:paraId="24A5CCB7" w14:textId="77777777">
        <w:tc>
          <w:tcPr>
            <w:tcW w:w="2721" w:type="dxa"/>
            <w:shd w:val="clear" w:color="auto" w:fill="auto"/>
          </w:tcPr>
          <w:p w14:paraId="342D457E" w14:textId="77777777" w:rsidR="00D527A5" w:rsidRDefault="00DE0069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1638" w:type="dxa"/>
            <w:shd w:val="clear" w:color="auto" w:fill="auto"/>
          </w:tcPr>
          <w:p w14:paraId="47CFB2C3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4775" w:type="dxa"/>
            <w:shd w:val="clear" w:color="auto" w:fill="auto"/>
          </w:tcPr>
          <w:p w14:paraId="0609C154" w14:textId="77777777" w:rsidR="00D527A5" w:rsidRDefault="00DE0069">
            <w:pPr>
              <w:suppressAutoHyphens/>
            </w:pPr>
            <w:r>
              <w:rPr>
                <w:rFonts w:ascii="Calibri" w:hAnsi="Calibri" w:cstheme="minorHAnsi"/>
              </w:rPr>
              <w:t xml:space="preserve">Wykazuje żywe zainteresowanie sztuką </w:t>
            </w:r>
            <w:r>
              <w:rPr>
                <w:rFonts w:ascii="Calibri" w:hAnsi="Calibri" w:cstheme="minorHAnsi"/>
              </w:rPr>
              <w:t>współczesną</w:t>
            </w:r>
            <w:r>
              <w:rPr>
                <w:rFonts w:ascii="Calibri" w:hAnsi="Calibri" w:cstheme="minorHAnsi"/>
              </w:rPr>
              <w:t xml:space="preserve"> i sztuką w ogóle. Rozwija swoje </w:t>
            </w:r>
            <w:r>
              <w:rPr>
                <w:rFonts w:ascii="Calibri" w:hAnsi="Calibri" w:cstheme="minorHAnsi"/>
              </w:rPr>
              <w:t>zainteresowania</w:t>
            </w:r>
            <w:r>
              <w:rPr>
                <w:rFonts w:ascii="Calibri" w:hAnsi="Calibri" w:cstheme="minorHAnsi"/>
              </w:rPr>
              <w:t xml:space="preserve"> w zakresie sztuki (zwłaszcza w zakresie </w:t>
            </w:r>
            <w:r>
              <w:rPr>
                <w:rFonts w:ascii="Calibri" w:hAnsi="Calibri" w:cstheme="minorHAnsi"/>
              </w:rPr>
              <w:t>fotografii</w:t>
            </w:r>
            <w:r>
              <w:rPr>
                <w:rFonts w:ascii="Calibri" w:hAnsi="Calibri" w:cstheme="minorHAnsi"/>
              </w:rPr>
              <w:t>, animacji, multimediów) np. poprzez studia na kierunku artystycznym, uczestnictwo w kursach kierunkowych, kołach, spotkaniach i wydarzeniach kulturalnych. Przedstawia dowody na swoje zaangażowanie np. pop</w:t>
            </w:r>
            <w:r>
              <w:rPr>
                <w:rFonts w:ascii="Calibri" w:hAnsi="Calibri" w:cstheme="minorHAnsi"/>
              </w:rPr>
              <w:t xml:space="preserve">rzez udział lub wolontariat w festiwalach </w:t>
            </w:r>
            <w:r>
              <w:rPr>
                <w:rFonts w:ascii="Calibri" w:hAnsi="Calibri" w:cstheme="minorHAnsi"/>
              </w:rPr>
              <w:t>sztuki, wystawach, prelekcjach itp</w:t>
            </w:r>
            <w:r>
              <w:rPr>
                <w:rFonts w:ascii="Calibri" w:hAnsi="Calibri" w:cstheme="minorHAnsi"/>
              </w:rPr>
              <w:t>. Posiada wykształcenie kierunkowe np. ukończona szkoła średnia artystyczna lub o profilu artystycznym lub filmowym, ukończone studia, kursy lub warsztaty kierunkowe. Wykazuje zain</w:t>
            </w:r>
            <w:r>
              <w:rPr>
                <w:rFonts w:ascii="Calibri" w:hAnsi="Calibri" w:cstheme="minorHAnsi"/>
              </w:rPr>
              <w:t xml:space="preserve">teresowanie historią i kulturą </w:t>
            </w:r>
            <w:r>
              <w:rPr>
                <w:rFonts w:ascii="Calibri" w:hAnsi="Calibri" w:cstheme="minorHAnsi"/>
              </w:rPr>
              <w:t>związaną z krakowską dzielnicą Kazimierz</w:t>
            </w:r>
            <w:r>
              <w:rPr>
                <w:rFonts w:ascii="Calibri" w:hAnsi="Calibri" w:cstheme="minorHAnsi"/>
              </w:rPr>
              <w:t>.</w:t>
            </w:r>
          </w:p>
          <w:p w14:paraId="3F4A68DD" w14:textId="77777777" w:rsidR="00D527A5" w:rsidRDefault="00D527A5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D527A5" w14:paraId="3CC23AEA" w14:textId="77777777">
        <w:tc>
          <w:tcPr>
            <w:tcW w:w="2721" w:type="dxa"/>
            <w:shd w:val="clear" w:color="auto" w:fill="auto"/>
          </w:tcPr>
          <w:p w14:paraId="07AB4793" w14:textId="77777777" w:rsidR="00D527A5" w:rsidRDefault="00DE0069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1638" w:type="dxa"/>
            <w:shd w:val="clear" w:color="auto" w:fill="auto"/>
          </w:tcPr>
          <w:p w14:paraId="50E583A1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4775" w:type="dxa"/>
            <w:shd w:val="clear" w:color="auto" w:fill="auto"/>
          </w:tcPr>
          <w:p w14:paraId="0FF79E4B" w14:textId="77777777" w:rsidR="00D527A5" w:rsidRDefault="00DE0069">
            <w:pPr>
              <w:suppressAutoHyphens/>
            </w:pPr>
            <w:r>
              <w:rPr>
                <w:rFonts w:ascii="Calibri" w:hAnsi="Calibri" w:cstheme="minorHAnsi"/>
              </w:rPr>
              <w:t xml:space="preserve">Wykazuje zainteresowanie sztuką </w:t>
            </w:r>
            <w:r>
              <w:rPr>
                <w:rFonts w:ascii="Calibri" w:hAnsi="Calibri" w:cstheme="minorHAnsi"/>
              </w:rPr>
              <w:t>współczesną</w:t>
            </w:r>
            <w:r>
              <w:rPr>
                <w:rFonts w:ascii="Calibri" w:hAnsi="Calibri" w:cstheme="minorHAnsi"/>
              </w:rPr>
              <w:t xml:space="preserve"> i sztuką w ogóle. Rozwija swoje </w:t>
            </w:r>
            <w:r>
              <w:rPr>
                <w:rFonts w:ascii="Calibri" w:hAnsi="Calibri" w:cstheme="minorHAnsi"/>
              </w:rPr>
              <w:t>zainteresowania</w:t>
            </w:r>
            <w:r>
              <w:rPr>
                <w:rFonts w:ascii="Calibri" w:hAnsi="Calibri" w:cstheme="minorHAnsi"/>
              </w:rPr>
              <w:t xml:space="preserve"> w zakresie sztuki </w:t>
            </w:r>
            <w:r>
              <w:rPr>
                <w:rFonts w:ascii="Calibri" w:hAnsi="Calibri" w:cstheme="minorHAnsi"/>
              </w:rPr>
              <w:t xml:space="preserve">np. poprzez </w:t>
            </w:r>
            <w:r>
              <w:rPr>
                <w:rFonts w:ascii="Calibri" w:hAnsi="Calibri" w:cstheme="minorHAnsi"/>
              </w:rPr>
              <w:t>uczestnictwo w kursach kierunkowych, ko</w:t>
            </w:r>
            <w:r>
              <w:rPr>
                <w:rFonts w:ascii="Calibri" w:hAnsi="Calibri" w:cstheme="minorHAnsi"/>
              </w:rPr>
              <w:t xml:space="preserve">łach, spotkaniach i wydarzeniach kulturalnych. Przedstawia dowody na swoje zaangażowanie w aktywny udział w recepcji sztuki np. poprzez udział lub wolontariat w festiwalach </w:t>
            </w:r>
            <w:r>
              <w:rPr>
                <w:rFonts w:ascii="Calibri" w:hAnsi="Calibri" w:cstheme="minorHAnsi"/>
              </w:rPr>
              <w:t>sztuki, wystawach, prelekcjach itp</w:t>
            </w:r>
            <w:r>
              <w:rPr>
                <w:rFonts w:ascii="Calibri" w:hAnsi="Calibri" w:cstheme="minorHAnsi"/>
              </w:rPr>
              <w:t xml:space="preserve">. Wykazuje zainteresowanie historią i kulturą </w:t>
            </w:r>
            <w:r>
              <w:rPr>
                <w:rFonts w:ascii="Calibri" w:hAnsi="Calibri" w:cstheme="minorHAnsi"/>
              </w:rPr>
              <w:t>zwi</w:t>
            </w:r>
            <w:r>
              <w:rPr>
                <w:rFonts w:ascii="Calibri" w:hAnsi="Calibri" w:cstheme="minorHAnsi"/>
              </w:rPr>
              <w:t>ązaną z krakowską dzielnicą Kazimierz</w:t>
            </w:r>
            <w:r>
              <w:rPr>
                <w:rFonts w:ascii="Calibri" w:hAnsi="Calibri" w:cstheme="minorHAnsi"/>
              </w:rPr>
              <w:t>.</w:t>
            </w:r>
          </w:p>
          <w:p w14:paraId="29805ED1" w14:textId="77777777" w:rsidR="00D527A5" w:rsidRDefault="00D527A5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D527A5" w14:paraId="6A22595D" w14:textId="77777777">
        <w:tc>
          <w:tcPr>
            <w:tcW w:w="2721" w:type="dxa"/>
            <w:shd w:val="clear" w:color="auto" w:fill="auto"/>
          </w:tcPr>
          <w:p w14:paraId="025AE553" w14:textId="77777777" w:rsidR="00D527A5" w:rsidRDefault="00DE0069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1638" w:type="dxa"/>
            <w:shd w:val="clear" w:color="auto" w:fill="auto"/>
          </w:tcPr>
          <w:p w14:paraId="741C4B1C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4775" w:type="dxa"/>
            <w:shd w:val="clear" w:color="auto" w:fill="auto"/>
          </w:tcPr>
          <w:p w14:paraId="7C7A6695" w14:textId="77777777" w:rsidR="00D527A5" w:rsidRDefault="00DE0069">
            <w:pPr>
              <w:suppressAutoHyphens/>
            </w:pPr>
            <w:r>
              <w:rPr>
                <w:rFonts w:ascii="Calibri" w:hAnsi="Calibri" w:cstheme="minorHAnsi"/>
              </w:rPr>
              <w:t xml:space="preserve">Wykazuje zainteresowanie sztuką. Rozwija swoje zainteresowania w zakresie sztuki np. kołach, spotkaniach i wydarzeniach kulturalnych. </w:t>
            </w:r>
            <w:r>
              <w:rPr>
                <w:rFonts w:ascii="Calibri" w:hAnsi="Calibri" w:cstheme="minorHAnsi"/>
              </w:rPr>
              <w:lastRenderedPageBreak/>
              <w:t>Wykazuje aktywny udział w recepcji sztuki np. poprzez ud</w:t>
            </w:r>
            <w:r>
              <w:rPr>
                <w:rFonts w:ascii="Calibri" w:hAnsi="Calibri" w:cstheme="minorHAnsi"/>
              </w:rPr>
              <w:t xml:space="preserve">ział w festiwalach sztuki, wystawach, prelekcjach itp. </w:t>
            </w:r>
          </w:p>
          <w:p w14:paraId="7EBE6B2B" w14:textId="77777777" w:rsidR="00D527A5" w:rsidRDefault="00D527A5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D527A5" w14:paraId="19105F0D" w14:textId="77777777">
        <w:tc>
          <w:tcPr>
            <w:tcW w:w="2721" w:type="dxa"/>
            <w:shd w:val="clear" w:color="auto" w:fill="auto"/>
          </w:tcPr>
          <w:p w14:paraId="42CB31A8" w14:textId="77777777" w:rsidR="00D527A5" w:rsidRDefault="00DE0069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Średnia motywacja</w:t>
            </w:r>
          </w:p>
        </w:tc>
        <w:tc>
          <w:tcPr>
            <w:tcW w:w="1638" w:type="dxa"/>
            <w:shd w:val="clear" w:color="auto" w:fill="auto"/>
          </w:tcPr>
          <w:p w14:paraId="083CD0F4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4775" w:type="dxa"/>
            <w:shd w:val="clear" w:color="auto" w:fill="auto"/>
          </w:tcPr>
          <w:p w14:paraId="2028C8BB" w14:textId="77777777" w:rsidR="00D527A5" w:rsidRDefault="00DE0069">
            <w:pPr>
              <w:suppressAutoHyphens/>
            </w:pPr>
            <w:r>
              <w:rPr>
                <w:rFonts w:ascii="Calibri" w:hAnsi="Calibri" w:cstheme="minorHAnsi"/>
              </w:rPr>
              <w:t xml:space="preserve">Wykazuje zainteresowanie sztuką. Wykazuje zainteresowanie </w:t>
            </w:r>
            <w:bookmarkStart w:id="0" w:name="__DdeLink__1277_3909954424"/>
            <w:r>
              <w:rPr>
                <w:rFonts w:ascii="Calibri" w:hAnsi="Calibri" w:cstheme="minorHAnsi"/>
              </w:rPr>
              <w:t>historią i kulturą związaną z krakowską dzielnicą Kazimierz</w:t>
            </w:r>
            <w:bookmarkEnd w:id="0"/>
            <w:r>
              <w:rPr>
                <w:rFonts w:ascii="Calibri" w:hAnsi="Calibri" w:cstheme="minorHAnsi"/>
              </w:rPr>
              <w:t>.</w:t>
            </w:r>
          </w:p>
          <w:p w14:paraId="57A9683A" w14:textId="77777777" w:rsidR="00D527A5" w:rsidRDefault="00D527A5">
            <w:pPr>
              <w:suppressAutoHyphens/>
              <w:rPr>
                <w:rFonts w:ascii="Calibri" w:hAnsi="Calibri" w:cstheme="minorHAnsi"/>
              </w:rPr>
            </w:pPr>
          </w:p>
        </w:tc>
      </w:tr>
      <w:tr w:rsidR="00D527A5" w14:paraId="627029A1" w14:textId="77777777">
        <w:tc>
          <w:tcPr>
            <w:tcW w:w="2721" w:type="dxa"/>
            <w:shd w:val="clear" w:color="auto" w:fill="auto"/>
          </w:tcPr>
          <w:p w14:paraId="241B315E" w14:textId="77777777" w:rsidR="00D527A5" w:rsidRDefault="00DE0069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1638" w:type="dxa"/>
            <w:shd w:val="clear" w:color="auto" w:fill="auto"/>
          </w:tcPr>
          <w:p w14:paraId="4241AD1A" w14:textId="77777777" w:rsidR="00D527A5" w:rsidRDefault="00DE0069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4775" w:type="dxa"/>
            <w:shd w:val="clear" w:color="auto" w:fill="auto"/>
          </w:tcPr>
          <w:p w14:paraId="6C9AA2FF" w14:textId="77777777" w:rsidR="00D527A5" w:rsidRDefault="00DE0069">
            <w:pPr>
              <w:suppressAutoHyphens/>
            </w:pPr>
            <w:r>
              <w:rPr>
                <w:rFonts w:ascii="Calibri" w:hAnsi="Calibri" w:cstheme="minorHAnsi"/>
              </w:rPr>
              <w:t xml:space="preserve">Nie wykazuje adekwatnego zainteresowania sztuką ani </w:t>
            </w:r>
            <w:r>
              <w:rPr>
                <w:rFonts w:ascii="Calibri" w:hAnsi="Calibri" w:cstheme="minorHAnsi"/>
              </w:rPr>
              <w:t>historią i kulturą związaną z krakowską dzielnicą Kazimierz</w:t>
            </w:r>
            <w:r>
              <w:rPr>
                <w:rFonts w:ascii="Calibri" w:hAnsi="Calibri" w:cstheme="minorHAnsi"/>
              </w:rPr>
              <w:t xml:space="preserve">. Brak informacji o chęci </w:t>
            </w:r>
            <w:r>
              <w:rPr>
                <w:rFonts w:ascii="Calibri" w:hAnsi="Calibri" w:cstheme="minorHAnsi"/>
              </w:rPr>
              <w:t>poszerzania swojej wiedzy i umiejętności</w:t>
            </w:r>
            <w:r>
              <w:rPr>
                <w:rFonts w:ascii="Calibri" w:hAnsi="Calibri" w:cstheme="minorHAnsi"/>
              </w:rPr>
              <w:t xml:space="preserve"> w tym kierunku.</w:t>
            </w:r>
          </w:p>
          <w:p w14:paraId="036C07B4" w14:textId="77777777" w:rsidR="00D527A5" w:rsidRDefault="00D527A5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03F9E9E5" w14:textId="77777777" w:rsidR="00D527A5" w:rsidRDefault="00D527A5">
      <w:pPr>
        <w:suppressAutoHyphens/>
        <w:rPr>
          <w:rFonts w:asciiTheme="minorHAnsi" w:hAnsiTheme="minorHAnsi" w:cstheme="minorHAnsi"/>
          <w:b/>
          <w:i/>
        </w:rPr>
      </w:pPr>
    </w:p>
    <w:p w14:paraId="258EB8F4" w14:textId="77777777" w:rsidR="00D527A5" w:rsidRDefault="00D527A5">
      <w:pPr>
        <w:suppressAutoHyphens/>
        <w:rPr>
          <w:rFonts w:asciiTheme="minorHAnsi" w:hAnsiTheme="minorHAnsi" w:cstheme="minorHAnsi"/>
          <w:b/>
          <w:i/>
        </w:rPr>
      </w:pPr>
    </w:p>
    <w:p w14:paraId="6F5A3C68" w14:textId="77777777" w:rsidR="00D527A5" w:rsidRDefault="00D527A5">
      <w:pPr>
        <w:tabs>
          <w:tab w:val="left" w:pos="3761"/>
        </w:tabs>
        <w:suppressAutoHyphens/>
      </w:pPr>
    </w:p>
    <w:sectPr w:rsidR="00D527A5">
      <w:headerReference w:type="default" r:id="rId7"/>
      <w:footerReference w:type="default" r:id="rId8"/>
      <w:pgSz w:w="11906" w:h="16838"/>
      <w:pgMar w:top="851" w:right="1418" w:bottom="1418" w:left="1344" w:header="280" w:footer="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7A8B" w14:textId="77777777" w:rsidR="00000000" w:rsidRDefault="00DE0069">
      <w:r>
        <w:separator/>
      </w:r>
    </w:p>
  </w:endnote>
  <w:endnote w:type="continuationSeparator" w:id="0">
    <w:p w14:paraId="07141540" w14:textId="77777777" w:rsidR="00000000" w:rsidRDefault="00DE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DFD0" w14:textId="77777777" w:rsidR="00D527A5" w:rsidRDefault="00DE0069">
    <w:pPr>
      <w:rPr>
        <w:sz w:val="14"/>
        <w:szCs w:val="14"/>
        <w:u w:val="single"/>
      </w:rPr>
    </w:pPr>
    <w:r>
      <w:object w:dxaOrig="23" w:dyaOrig="23" w14:anchorId="6CA1774C">
        <v:shape id="ole_rId1" o:spid="_x0000_i1025" style="width:1.5pt;height:1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16011571" r:id="rId2"/>
      </w:object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</w:p>
  <w:tbl>
    <w:tblPr>
      <w:tblW w:w="9144" w:type="dxa"/>
      <w:tblLook w:val="04A0" w:firstRow="1" w:lastRow="0" w:firstColumn="1" w:lastColumn="0" w:noHBand="0" w:noVBand="1"/>
    </w:tblPr>
    <w:tblGrid>
      <w:gridCol w:w="4583"/>
      <w:gridCol w:w="4561"/>
    </w:tblGrid>
    <w:tr w:rsidR="00D527A5" w14:paraId="7377A1F0" w14:textId="77777777">
      <w:tc>
        <w:tcPr>
          <w:tcW w:w="4582" w:type="dxa"/>
          <w:shd w:val="clear" w:color="auto" w:fill="auto"/>
        </w:tcPr>
        <w:p w14:paraId="32052493" w14:textId="77777777" w:rsidR="00D527A5" w:rsidRDefault="00D527A5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0A58F878" w14:textId="77777777" w:rsidR="00D527A5" w:rsidRDefault="00D527A5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1240B7A3" w14:textId="77777777" w:rsidR="00D527A5" w:rsidRDefault="00DE0069">
          <w:pPr>
            <w:spacing w:after="2" w:line="235" w:lineRule="auto"/>
            <w:ind w:right="-246"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57D1A9DA" w14:textId="77777777" w:rsidR="00D527A5" w:rsidRDefault="00DE0069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 xml:space="preserve">im. Komisji Edukacji Narodowej </w:t>
          </w:r>
          <w:r>
            <w:rPr>
              <w:rFonts w:eastAsia="Tahoma" w:cs="Tahoma"/>
              <w:sz w:val="14"/>
              <w:szCs w:val="14"/>
            </w:rPr>
            <w:t>w Krakowie</w:t>
          </w:r>
        </w:p>
        <w:p w14:paraId="216DEE88" w14:textId="77777777" w:rsidR="00D527A5" w:rsidRDefault="00DE0069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561" w:type="dxa"/>
          <w:shd w:val="clear" w:color="auto" w:fill="auto"/>
        </w:tcPr>
        <w:p w14:paraId="1164A52F" w14:textId="77777777" w:rsidR="00D527A5" w:rsidRDefault="00D527A5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5D21C461" w14:textId="77777777" w:rsidR="00D527A5" w:rsidRDefault="00D527A5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4F8C792F" w14:textId="77777777" w:rsidR="00D527A5" w:rsidRDefault="00D527A5">
    <w:pPr>
      <w:spacing w:after="2" w:line="235" w:lineRule="auto"/>
      <w:ind w:right="2681"/>
      <w:rPr>
        <w:sz w:val="14"/>
        <w:szCs w:val="14"/>
      </w:rPr>
    </w:pPr>
  </w:p>
  <w:p w14:paraId="5B11E9CC" w14:textId="77777777" w:rsidR="00D527A5" w:rsidRDefault="00D527A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64D4" w14:textId="77777777" w:rsidR="00000000" w:rsidRDefault="00DE0069">
      <w:r>
        <w:separator/>
      </w:r>
    </w:p>
  </w:footnote>
  <w:footnote w:type="continuationSeparator" w:id="0">
    <w:p w14:paraId="0B1F1F87" w14:textId="77777777" w:rsidR="00000000" w:rsidRDefault="00DE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1A96" w14:textId="77777777" w:rsidR="00D527A5" w:rsidRDefault="00DE0069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5ED5B828" wp14:editId="4806B6F7">
          <wp:extent cx="6340475" cy="4692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1DCAA" w14:textId="77777777" w:rsidR="00D527A5" w:rsidRDefault="00D527A5">
    <w:pPr>
      <w:pStyle w:val="Nagwek"/>
      <w:jc w:val="center"/>
      <w:rPr>
        <w:rFonts w:ascii="Times New Roman" w:hAnsi="Times New Roman"/>
        <w:sz w:val="18"/>
        <w:szCs w:val="18"/>
      </w:rPr>
    </w:pPr>
  </w:p>
  <w:p w14:paraId="0B4B1604" w14:textId="77777777" w:rsidR="00D527A5" w:rsidRDefault="00DE0069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5A984A07" w14:textId="77777777" w:rsidR="00D527A5" w:rsidRDefault="00DE0069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1F5CDFB0" w14:textId="77777777" w:rsidR="00D527A5" w:rsidRDefault="00DE006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4A5F2CE" wp14:editId="2D6090D8">
              <wp:simplePos x="0" y="0"/>
              <wp:positionH relativeFrom="column">
                <wp:posOffset>-232410</wp:posOffset>
              </wp:positionH>
              <wp:positionV relativeFrom="paragraph">
                <wp:posOffset>83820</wp:posOffset>
              </wp:positionV>
              <wp:extent cx="9492615" cy="1270"/>
              <wp:effectExtent l="12065" t="7620" r="13970" b="1143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921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.3pt,6.6pt" to="729.05pt,6.6pt" ID="Łącznik prosty 2" stroked="t" style="position:absolute" wp14:anchorId="4A24882D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A5"/>
    <w:rsid w:val="00D527A5"/>
    <w:rsid w:val="00D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C00CB"/>
  <w15:docId w15:val="{A7A87B66-C4FD-4673-A0A0-8B1AE47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TytuZnak">
    <w:name w:val="Tytuł Znak"/>
    <w:qFormat/>
    <w:rPr>
      <w:b/>
      <w:bCs/>
      <w:sz w:val="52"/>
      <w:szCs w:val="24"/>
      <w:lang w:eastAsia="en-US"/>
    </w:rPr>
  </w:style>
  <w:style w:type="character" w:customStyle="1" w:styleId="NagwekZnak">
    <w:name w:val="Nagłówek Znak"/>
    <w:link w:val="Nagwek"/>
    <w:qFormat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link w:val="Tekstprzypisudolnego"/>
    <w:semiHidden/>
    <w:qFormat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D20E0"/>
    <w:rPr>
      <w:rFonts w:ascii="Tahoma" w:hAnsi="Tahoma"/>
      <w:sz w:val="22"/>
      <w:szCs w:val="22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cs="Tahoma"/>
      <w:sz w:val="16"/>
      <w:szCs w:val="16"/>
    </w:rPr>
  </w:style>
  <w:style w:type="paragraph" w:customStyle="1" w:styleId="xl151">
    <w:name w:val="xl151"/>
    <w:basedOn w:val="Normalny"/>
    <w:qFormat/>
    <w:pPr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qFormat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qFormat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qFormat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qFormat/>
    <w:pPr>
      <w:spacing w:line="276" w:lineRule="auto"/>
      <w:ind w:left="252"/>
      <w:jc w:val="both"/>
    </w:pPr>
    <w:rPr>
      <w:rFonts w:ascii="Times New Roman" w:hAnsi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2A22-0022-4CA3-9E13-0B956437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2081</Characters>
  <Application>Microsoft Office Word</Application>
  <DocSecurity>4</DocSecurity>
  <Lines>17</Lines>
  <Paragraphs>4</Paragraphs>
  <ScaleCrop>false</ScaleCrop>
  <Company>TOSHIBA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subject/>
  <dc:creator>MaNiAc!</dc:creator>
  <dc:description/>
  <cp:lastModifiedBy>Małgorzata Martinek</cp:lastModifiedBy>
  <cp:revision>2</cp:revision>
  <cp:lastPrinted>2019-08-13T11:59:00Z</cp:lastPrinted>
  <dcterms:created xsi:type="dcterms:W3CDTF">2022-06-06T07:06:00Z</dcterms:created>
  <dcterms:modified xsi:type="dcterms:W3CDTF">2022-06-06T07:06:00Z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